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63" w:rsidRPr="004D3263" w:rsidRDefault="004D3263" w:rsidP="003F5D1C">
      <w:pPr>
        <w:pStyle w:val="a7"/>
      </w:pPr>
      <w:r w:rsidRPr="004D3263">
        <w:rPr>
          <w:rFonts w:hint="eastAsia"/>
        </w:rPr>
        <w:t>电动调节阀</w:t>
      </w:r>
    </w:p>
    <w:p w:rsidR="004D3263" w:rsidRPr="004D3263" w:rsidRDefault="004D3263" w:rsidP="003F5D1C">
      <w:pPr>
        <w:pStyle w:val="a7"/>
      </w:pPr>
      <w:r w:rsidRPr="004D3263">
        <w:rPr>
          <w:rFonts w:hint="eastAsia"/>
        </w:rPr>
        <w:t>产品说明：</w:t>
      </w:r>
    </w:p>
    <w:p w:rsidR="004D3263" w:rsidRDefault="004D3263" w:rsidP="003F5D1C">
      <w:pPr>
        <w:pStyle w:val="a7"/>
        <w:rPr>
          <w:rFonts w:hint="eastAsia"/>
        </w:rPr>
      </w:pPr>
      <w:r w:rsidRPr="004D3263">
        <w:rPr>
          <w:rFonts w:hint="eastAsia"/>
        </w:rPr>
        <w:t>由2SB35系列直行程调节型执行器和低流阻直通单座阀组成。电动执行机构为电子式一体化结构，内有伺服放大器,输入控制信号 (4-20mADC或1-5VDC)及电源即可控制阀门开度,达到对压力、流量、液位、温度等工参数的调节。具有动作灵敏、连线简单、流量大、体积小、调 节精度高等特点。控制精度</w:t>
      </w:r>
      <w:r w:rsidR="00642C2B">
        <w:rPr>
          <w:rFonts w:hint="eastAsia"/>
        </w:rPr>
        <w:t>较其他执行器</w:t>
      </w:r>
      <w:r w:rsidRPr="004D3263">
        <w:rPr>
          <w:rFonts w:hint="eastAsia"/>
        </w:rPr>
        <w:t>有明显提高。</w:t>
      </w:r>
    </w:p>
    <w:p w:rsidR="003F5D1C" w:rsidRDefault="003F5D1C" w:rsidP="003F5D1C">
      <w:pPr>
        <w:pStyle w:val="a7"/>
        <w:rPr>
          <w:rFonts w:hint="eastAsia"/>
        </w:rPr>
      </w:pPr>
      <w:r>
        <w:rPr>
          <w:rFonts w:hint="eastAsia"/>
        </w:rPr>
        <w:t>调节阀流量特性：</w:t>
      </w:r>
    </w:p>
    <w:p w:rsidR="003F5D1C" w:rsidRDefault="003F5D1C" w:rsidP="003F5D1C">
      <w:pPr>
        <w:pStyle w:val="a7"/>
        <w:rPr>
          <w:rFonts w:hint="eastAsia"/>
        </w:rPr>
      </w:pPr>
      <w:r>
        <w:rPr>
          <w:rFonts w:hint="eastAsia"/>
        </w:rPr>
        <w:t xml:space="preserve">  调节阀的流量特性，是在阀两端压差保持恒定的条件下，介质流经调节阀的相对流量与它的开度之间关系。调节阀的流量特性有线性特性，等百分比特性及抛物线特性三种。调节阀等百分比特性、调节阀线性特性、调节阀抛物线特性。</w:t>
      </w:r>
    </w:p>
    <w:p w:rsidR="003F5D1C" w:rsidRDefault="003F5D1C" w:rsidP="003F5D1C">
      <w:pPr>
        <w:pStyle w:val="a7"/>
        <w:rPr>
          <w:rFonts w:hint="eastAsia"/>
        </w:rPr>
      </w:pPr>
      <w:r>
        <w:rPr>
          <w:rFonts w:hint="eastAsia"/>
        </w:rPr>
        <w:t>三种注量特性的意义如下：</w:t>
      </w:r>
    </w:p>
    <w:p w:rsidR="003F5D1C" w:rsidRDefault="003F5D1C" w:rsidP="003F5D1C">
      <w:pPr>
        <w:pStyle w:val="a7"/>
        <w:rPr>
          <w:rFonts w:hint="eastAsia"/>
        </w:rPr>
      </w:pPr>
      <w:r>
        <w:rPr>
          <w:rFonts w:hint="eastAsia"/>
        </w:rPr>
        <w:t>（1）等百分比特性（对数）</w:t>
      </w:r>
    </w:p>
    <w:p w:rsidR="003F5D1C" w:rsidRDefault="003F5D1C" w:rsidP="003F5D1C">
      <w:pPr>
        <w:pStyle w:val="a7"/>
        <w:rPr>
          <w:rFonts w:hint="eastAsia"/>
        </w:rPr>
      </w:pPr>
      <w:r>
        <w:rPr>
          <w:rFonts w:hint="eastAsia"/>
        </w:rPr>
        <w:t xml:space="preserve">　　等百分比特性的相对行程和相对流量不成直线关系，在行程的每一点上单位行程变化所引起的流量的变化与此点的流量成正比，流量变化的百分比是相等的。所以它的优点是流量小时，流量变化小，流量大时，则流量变化大，也就是在不同开度上，具有相同的调节精度。</w:t>
      </w:r>
    </w:p>
    <w:p w:rsidR="003F5D1C" w:rsidRDefault="003F5D1C" w:rsidP="003F5D1C">
      <w:pPr>
        <w:pStyle w:val="a7"/>
        <w:rPr>
          <w:rFonts w:hint="eastAsia"/>
        </w:rPr>
      </w:pPr>
      <w:r>
        <w:rPr>
          <w:rFonts w:hint="eastAsia"/>
        </w:rPr>
        <w:t>（2）线性特性（线性）</w:t>
      </w:r>
    </w:p>
    <w:p w:rsidR="003F5D1C" w:rsidRDefault="003F5D1C" w:rsidP="003F5D1C">
      <w:pPr>
        <w:pStyle w:val="a7"/>
        <w:rPr>
          <w:rFonts w:hint="eastAsia"/>
        </w:rPr>
      </w:pPr>
      <w:r>
        <w:rPr>
          <w:rFonts w:hint="eastAsia"/>
        </w:rPr>
        <w:t xml:space="preserve">　　线性特性的相对行程和相对流量成直线关系。单位行程的变化所引起的流量变化是不变的。流量大时，流量相对值变化小，流量小时，则流量相对值变化大。</w:t>
      </w:r>
    </w:p>
    <w:p w:rsidR="003F5D1C" w:rsidRDefault="003F5D1C" w:rsidP="003F5D1C">
      <w:pPr>
        <w:pStyle w:val="a7"/>
        <w:rPr>
          <w:rFonts w:hint="eastAsia"/>
        </w:rPr>
      </w:pPr>
      <w:r>
        <w:rPr>
          <w:rFonts w:hint="eastAsia"/>
        </w:rPr>
        <w:t>（3）抛物线特性</w:t>
      </w:r>
    </w:p>
    <w:p w:rsidR="003F5D1C" w:rsidRDefault="003F5D1C" w:rsidP="003F5D1C">
      <w:pPr>
        <w:pStyle w:val="a7"/>
        <w:rPr>
          <w:rFonts w:hint="eastAsia"/>
        </w:rPr>
      </w:pPr>
      <w:r>
        <w:rPr>
          <w:rFonts w:hint="eastAsia"/>
        </w:rPr>
        <w:t xml:space="preserve">　　流量按行程的二方成比例变化，大体具有线性和等百分比特性的中间特性。</w:t>
      </w:r>
    </w:p>
    <w:p w:rsidR="003F5D1C" w:rsidRPr="004D3263" w:rsidRDefault="003F5D1C" w:rsidP="003F5D1C">
      <w:pPr>
        <w:pStyle w:val="a7"/>
      </w:pPr>
      <w:r>
        <w:rPr>
          <w:rFonts w:hint="eastAsia"/>
        </w:rPr>
        <w:t xml:space="preserve">　　从上述三种特性的分析可以看出，就其调节性能上讲，以等百分比特性为最优，其调节稳定，调节性能好。而抛物线特性又比线性特性的调节性能好，可根据使用场合的要求不同，挑选其中任何一种流量特性。</w:t>
      </w:r>
    </w:p>
    <w:p w:rsidR="003F5D1C" w:rsidRDefault="004D3263" w:rsidP="003F5D1C">
      <w:pPr>
        <w:pStyle w:val="a7"/>
        <w:rPr>
          <w:rFonts w:hint="eastAsia"/>
        </w:rPr>
      </w:pPr>
      <w:r w:rsidRPr="004D3263">
        <w:rPr>
          <w:rFonts w:hint="eastAsia"/>
        </w:rPr>
        <w:t>阀门主要零件材料：</w:t>
      </w:r>
    </w:p>
    <w:p w:rsidR="004D3263" w:rsidRPr="004D3263" w:rsidRDefault="004D3263" w:rsidP="003F5D1C">
      <w:pPr>
        <w:pStyle w:val="a7"/>
      </w:pPr>
      <w:r w:rsidRPr="004D3263">
        <w:rPr>
          <w:rFonts w:hint="eastAsia"/>
        </w:rPr>
        <w:t>阀体、阀盖：HT200、ZG230~450、ZG1Cr18Ni9Ti</w:t>
      </w:r>
    </w:p>
    <w:p w:rsidR="004D3263" w:rsidRPr="004D3263" w:rsidRDefault="004D3263" w:rsidP="003F5D1C">
      <w:pPr>
        <w:pStyle w:val="a7"/>
      </w:pPr>
      <w:r w:rsidRPr="004D3263">
        <w:rPr>
          <w:rFonts w:hint="eastAsia"/>
        </w:rPr>
        <w:t>阀芯、阀座：1Cr18Ni9Ti、司钛莱合金堆焊</w:t>
      </w:r>
    </w:p>
    <w:p w:rsidR="004D3263" w:rsidRPr="004D3263" w:rsidRDefault="004D3263" w:rsidP="003F5D1C">
      <w:pPr>
        <w:pStyle w:val="a7"/>
      </w:pPr>
      <w:r w:rsidRPr="004D3263">
        <w:rPr>
          <w:rFonts w:hint="eastAsia"/>
        </w:rPr>
        <w:lastRenderedPageBreak/>
        <w:t>填　　　料：聚四氟乙烯、柔性石墨、不锈钢波纹管</w:t>
      </w:r>
    </w:p>
    <w:p w:rsidR="004D3263" w:rsidRPr="004D3263" w:rsidRDefault="004D3263" w:rsidP="003F5D1C">
      <w:pPr>
        <w:pStyle w:val="a7"/>
      </w:pPr>
      <w:r w:rsidRPr="004D3263">
        <w:rPr>
          <w:rFonts w:hint="eastAsia"/>
        </w:rPr>
        <w:t>垫　　　片：橡胶石棉板、1cr18Ni9Ti、石墨缠绕垫片</w:t>
      </w:r>
    </w:p>
    <w:p w:rsidR="004D3263" w:rsidRPr="004D3263" w:rsidRDefault="004D3263" w:rsidP="003F5D1C">
      <w:pPr>
        <w:pStyle w:val="a7"/>
      </w:pPr>
      <w:r w:rsidRPr="004D3263">
        <w:rPr>
          <w:rFonts w:hint="eastAsia"/>
        </w:rPr>
        <w:t>阀杆、推杆：2Cr13、1Cr18Ni9Ti</w:t>
      </w:r>
    </w:p>
    <w:p w:rsidR="004D3263" w:rsidRPr="004D3263" w:rsidRDefault="004D3263" w:rsidP="003F5D1C">
      <w:pPr>
        <w:pStyle w:val="a7"/>
      </w:pPr>
      <w:r w:rsidRPr="004D3263">
        <w:rPr>
          <w:rFonts w:hint="eastAsia"/>
        </w:rPr>
        <w:t>衬　　　套：2Cr13</w:t>
      </w:r>
    </w:p>
    <w:p w:rsidR="004D3263" w:rsidRPr="004D3263" w:rsidRDefault="004D3263" w:rsidP="003F5D1C">
      <w:pPr>
        <w:pStyle w:val="a7"/>
      </w:pPr>
      <w:r w:rsidRPr="004D3263">
        <w:rPr>
          <w:rFonts w:hint="eastAsia"/>
        </w:rPr>
        <w:t>公称通径：25mm</w:t>
      </w:r>
      <w:r w:rsidRPr="004D3263">
        <w:rPr>
          <w:rFonts w:hint="eastAsia"/>
        </w:rPr>
        <w:tab/>
      </w:r>
    </w:p>
    <w:p w:rsidR="004D3263" w:rsidRPr="004D3263" w:rsidRDefault="004D3263" w:rsidP="003F5D1C">
      <w:pPr>
        <w:pStyle w:val="a7"/>
      </w:pPr>
      <w:r w:rsidRPr="004D3263">
        <w:rPr>
          <w:rFonts w:hint="eastAsia"/>
        </w:rPr>
        <w:t>阀座通径：26mm</w:t>
      </w:r>
    </w:p>
    <w:p w:rsidR="004D3263" w:rsidRPr="004D3263" w:rsidRDefault="004D3263" w:rsidP="003F5D1C">
      <w:pPr>
        <w:pStyle w:val="a7"/>
      </w:pPr>
      <w:r w:rsidRPr="004D3263">
        <w:rPr>
          <w:rFonts w:hint="eastAsia"/>
        </w:rPr>
        <w:t>公称压力：1.6mpa</w:t>
      </w:r>
    </w:p>
    <w:p w:rsidR="004D3263" w:rsidRPr="004D3263" w:rsidRDefault="004D3263" w:rsidP="003F5D1C">
      <w:pPr>
        <w:pStyle w:val="a7"/>
      </w:pPr>
      <w:r w:rsidRPr="004D3263">
        <w:rPr>
          <w:rFonts w:hint="eastAsia"/>
        </w:rPr>
        <w:t>工作温度：300度，散热片式中温型</w:t>
      </w:r>
    </w:p>
    <w:p w:rsidR="004D3263" w:rsidRPr="004D3263" w:rsidRDefault="004D3263" w:rsidP="003F5D1C">
      <w:pPr>
        <w:pStyle w:val="a7"/>
      </w:pPr>
      <w:r w:rsidRPr="004D3263">
        <w:rPr>
          <w:rFonts w:hint="eastAsia"/>
        </w:rPr>
        <w:t>法兰要求：符合JB78-59、JB79-59标准</w:t>
      </w:r>
    </w:p>
    <w:p w:rsidR="004D3263" w:rsidRPr="004D3263" w:rsidRDefault="004D3263" w:rsidP="003F5D1C">
      <w:pPr>
        <w:pStyle w:val="a7"/>
      </w:pPr>
      <w:r w:rsidRPr="004D3263">
        <w:rPr>
          <w:rFonts w:hint="eastAsia"/>
        </w:rPr>
        <w:t>执行器说明：</w:t>
      </w:r>
    </w:p>
    <w:p w:rsidR="004D3263" w:rsidRPr="004D3263" w:rsidRDefault="004D3263" w:rsidP="003F5D1C">
      <w:pPr>
        <w:pStyle w:val="a7"/>
      </w:pPr>
      <w:r w:rsidRPr="004D3263">
        <w:rPr>
          <w:rFonts w:hint="eastAsia"/>
        </w:rPr>
        <w:t xml:space="preserve">2SB35系列为调节型，适用于对闭环控制系统中各类调节阀进行控制或调节的一种装置，是2SA35系列派生产品，它由2SA35+直行程部件组成，防护等记为IP65，最高为IP67，适合于调节阀，推力范围：4-25KN，输出速度范围：20-160mm/min. </w:t>
      </w:r>
    </w:p>
    <w:p w:rsidR="004D3263" w:rsidRPr="004D3263" w:rsidRDefault="004D3263" w:rsidP="003F5D1C">
      <w:pPr>
        <w:pStyle w:val="a7"/>
      </w:pPr>
      <w:r w:rsidRPr="004D3263">
        <w:rPr>
          <w:rFonts w:hint="eastAsia"/>
        </w:rPr>
        <w:t>执行器性能参数：</w:t>
      </w:r>
    </w:p>
    <w:p w:rsidR="004D3263" w:rsidRPr="004D3263" w:rsidRDefault="004D3263" w:rsidP="003F5D1C">
      <w:pPr>
        <w:pStyle w:val="a7"/>
      </w:pPr>
      <w:r w:rsidRPr="004D3263">
        <w:rPr>
          <w:rFonts w:hint="eastAsia"/>
        </w:rPr>
        <w:t>型       号：2SB3510</w:t>
      </w:r>
    </w:p>
    <w:p w:rsidR="004D3263" w:rsidRPr="004D3263" w:rsidRDefault="004D3263" w:rsidP="003F5D1C">
      <w:pPr>
        <w:pStyle w:val="a7"/>
      </w:pPr>
      <w:r w:rsidRPr="004D3263">
        <w:rPr>
          <w:rFonts w:hint="eastAsia"/>
        </w:rPr>
        <w:t>控制推力：最小值4KN,最大值6.3KN</w:t>
      </w:r>
    </w:p>
    <w:p w:rsidR="004D3263" w:rsidRPr="004D3263" w:rsidRDefault="004D3263" w:rsidP="003F5D1C">
      <w:pPr>
        <w:pStyle w:val="a7"/>
      </w:pPr>
      <w:r w:rsidRPr="004D3263">
        <w:rPr>
          <w:rFonts w:hint="eastAsia"/>
        </w:rPr>
        <w:t>行       程：60mm,120mm</w:t>
      </w:r>
    </w:p>
    <w:p w:rsidR="004D3263" w:rsidRPr="004D3263" w:rsidRDefault="004D3263" w:rsidP="003F5D1C">
      <w:pPr>
        <w:pStyle w:val="a7"/>
      </w:pPr>
      <w:r w:rsidRPr="004D3263">
        <w:rPr>
          <w:rFonts w:hint="eastAsia"/>
        </w:rPr>
        <w:t>电机功率：0.06kw</w:t>
      </w:r>
    </w:p>
    <w:p w:rsidR="004D3263" w:rsidRPr="004D3263" w:rsidRDefault="004D3263" w:rsidP="003F5D1C">
      <w:pPr>
        <w:pStyle w:val="a7"/>
      </w:pPr>
      <w:r w:rsidRPr="004D3263">
        <w:rPr>
          <w:rFonts w:hint="eastAsia"/>
        </w:rPr>
        <w:t>电机转速：1400r/min</w:t>
      </w:r>
    </w:p>
    <w:p w:rsidR="004D3263" w:rsidRPr="004D3263" w:rsidRDefault="004D3263" w:rsidP="003F5D1C">
      <w:pPr>
        <w:pStyle w:val="a7"/>
      </w:pPr>
      <w:r w:rsidRPr="004D3263">
        <w:rPr>
          <w:rFonts w:hint="eastAsia"/>
        </w:rPr>
        <w:t>电机形式：三相异步电机，带及不带制动器，绝缘等级F，带PTC热敏元件。</w:t>
      </w:r>
    </w:p>
    <w:p w:rsidR="004D3263" w:rsidRPr="004D3263" w:rsidRDefault="004D3263" w:rsidP="003F5D1C">
      <w:pPr>
        <w:pStyle w:val="a7"/>
      </w:pPr>
      <w:r w:rsidRPr="004D3263">
        <w:rPr>
          <w:rFonts w:hint="eastAsia"/>
        </w:rPr>
        <w:t>工作制式：S4制（间歇工作制，无电制动）和S5制（间歇工作制，有电制动）最小负载持续率10%，最多操作次数1200次/小时。</w:t>
      </w:r>
    </w:p>
    <w:p w:rsidR="004358AB" w:rsidRPr="004D3263" w:rsidRDefault="004358AB" w:rsidP="003F5D1C">
      <w:pPr>
        <w:pStyle w:val="a7"/>
      </w:pPr>
    </w:p>
    <w:sectPr w:rsidR="004358AB" w:rsidRPr="004D3263" w:rsidSect="003C6104">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F27" w:rsidRDefault="00E31F27" w:rsidP="000433E0">
      <w:pPr>
        <w:spacing w:after="0"/>
      </w:pPr>
      <w:r>
        <w:separator/>
      </w:r>
    </w:p>
  </w:endnote>
  <w:endnote w:type="continuationSeparator" w:id="0">
    <w:p w:rsidR="00E31F27" w:rsidRDefault="00E31F27" w:rsidP="000433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F27" w:rsidRDefault="00E31F27" w:rsidP="000433E0">
      <w:pPr>
        <w:spacing w:after="0"/>
      </w:pPr>
      <w:r>
        <w:separator/>
      </w:r>
    </w:p>
  </w:footnote>
  <w:footnote w:type="continuationSeparator" w:id="0">
    <w:p w:rsidR="00E31F27" w:rsidRDefault="00E31F27" w:rsidP="000433E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433E0"/>
    <w:rsid w:val="00067840"/>
    <w:rsid w:val="001615FB"/>
    <w:rsid w:val="00323B43"/>
    <w:rsid w:val="003C6104"/>
    <w:rsid w:val="003D37D8"/>
    <w:rsid w:val="003F5D1C"/>
    <w:rsid w:val="00426133"/>
    <w:rsid w:val="004358AB"/>
    <w:rsid w:val="004D3263"/>
    <w:rsid w:val="00595DE9"/>
    <w:rsid w:val="00642C2B"/>
    <w:rsid w:val="007E016B"/>
    <w:rsid w:val="007F6A1E"/>
    <w:rsid w:val="008B7726"/>
    <w:rsid w:val="008C3436"/>
    <w:rsid w:val="00AC3AEA"/>
    <w:rsid w:val="00C43E4D"/>
    <w:rsid w:val="00D17D98"/>
    <w:rsid w:val="00D31D50"/>
    <w:rsid w:val="00DB0749"/>
    <w:rsid w:val="00E31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C43E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33E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433E0"/>
    <w:rPr>
      <w:rFonts w:ascii="Tahoma" w:hAnsi="Tahoma"/>
      <w:sz w:val="18"/>
      <w:szCs w:val="18"/>
    </w:rPr>
  </w:style>
  <w:style w:type="paragraph" w:styleId="a4">
    <w:name w:val="footer"/>
    <w:basedOn w:val="a"/>
    <w:link w:val="Char0"/>
    <w:uiPriority w:val="99"/>
    <w:semiHidden/>
    <w:unhideWhenUsed/>
    <w:rsid w:val="000433E0"/>
    <w:pPr>
      <w:tabs>
        <w:tab w:val="center" w:pos="4153"/>
        <w:tab w:val="right" w:pos="8306"/>
      </w:tabs>
    </w:pPr>
    <w:rPr>
      <w:sz w:val="18"/>
      <w:szCs w:val="18"/>
    </w:rPr>
  </w:style>
  <w:style w:type="character" w:customStyle="1" w:styleId="Char0">
    <w:name w:val="页脚 Char"/>
    <w:basedOn w:val="a0"/>
    <w:link w:val="a4"/>
    <w:uiPriority w:val="99"/>
    <w:semiHidden/>
    <w:rsid w:val="000433E0"/>
    <w:rPr>
      <w:rFonts w:ascii="Tahoma" w:hAnsi="Tahoma"/>
      <w:sz w:val="18"/>
      <w:szCs w:val="18"/>
    </w:rPr>
  </w:style>
  <w:style w:type="character" w:styleId="a5">
    <w:name w:val="Hyperlink"/>
    <w:basedOn w:val="a0"/>
    <w:uiPriority w:val="99"/>
    <w:semiHidden/>
    <w:unhideWhenUsed/>
    <w:rsid w:val="000433E0"/>
    <w:rPr>
      <w:strike w:val="0"/>
      <w:dstrike w:val="0"/>
      <w:color w:val="666666"/>
      <w:u w:val="none"/>
      <w:effect w:val="none"/>
    </w:rPr>
  </w:style>
  <w:style w:type="character" w:styleId="a6">
    <w:name w:val="Strong"/>
    <w:basedOn w:val="a0"/>
    <w:uiPriority w:val="22"/>
    <w:qFormat/>
    <w:rsid w:val="000433E0"/>
    <w:rPr>
      <w:b/>
      <w:bCs/>
    </w:rPr>
  </w:style>
  <w:style w:type="character" w:customStyle="1" w:styleId="1Char">
    <w:name w:val="标题 1 Char"/>
    <w:basedOn w:val="a0"/>
    <w:link w:val="1"/>
    <w:uiPriority w:val="9"/>
    <w:rsid w:val="00C43E4D"/>
    <w:rPr>
      <w:rFonts w:ascii="Tahoma" w:hAnsi="Tahoma"/>
      <w:b/>
      <w:bCs/>
      <w:kern w:val="44"/>
      <w:sz w:val="44"/>
      <w:szCs w:val="44"/>
    </w:rPr>
  </w:style>
  <w:style w:type="paragraph" w:styleId="a7">
    <w:name w:val="No Spacing"/>
    <w:uiPriority w:val="1"/>
    <w:qFormat/>
    <w:rsid w:val="004D3263"/>
    <w:pPr>
      <w:spacing w:before="100" w:beforeAutospacing="1" w:after="0" w:line="240" w:lineRule="auto"/>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3222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2008-09-11T17:20:00Z</dcterms:created>
  <dcterms:modified xsi:type="dcterms:W3CDTF">2015-10-10T08:15:00Z</dcterms:modified>
</cp:coreProperties>
</file>