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4" w:rsidRDefault="00AE2514" w:rsidP="00AE2514">
      <w:pPr>
        <w:spacing w:line="360" w:lineRule="auto"/>
        <w:ind w:firstLineChars="200" w:firstLine="640"/>
        <w:jc w:val="center"/>
        <w:rPr>
          <w:rFonts w:ascii="Arial" w:eastAsia="华文行楷" w:hAnsi="Arial" w:cs="Arial"/>
          <w:sz w:val="32"/>
          <w:szCs w:val="32"/>
        </w:rPr>
      </w:pPr>
      <w:r>
        <w:rPr>
          <w:rFonts w:ascii="Arial" w:eastAsia="华文行楷" w:hAnsi="Arial" w:cs="Arial" w:hint="eastAsia"/>
          <w:sz w:val="32"/>
          <w:szCs w:val="32"/>
        </w:rPr>
        <w:t>热封对蛋黄派</w:t>
      </w:r>
      <w:r w:rsidR="003C1EAE">
        <w:rPr>
          <w:rFonts w:ascii="Arial" w:eastAsia="华文行楷" w:hAnsi="Arial" w:cs="Arial" w:hint="eastAsia"/>
          <w:sz w:val="32"/>
          <w:szCs w:val="32"/>
        </w:rPr>
        <w:t>的</w:t>
      </w:r>
      <w:r>
        <w:rPr>
          <w:rFonts w:ascii="Arial" w:eastAsia="华文行楷" w:hAnsi="Arial" w:cs="Arial" w:hint="eastAsia"/>
          <w:sz w:val="32"/>
          <w:szCs w:val="32"/>
        </w:rPr>
        <w:t>品质</w:t>
      </w:r>
      <w:r w:rsidR="003C1EAE">
        <w:rPr>
          <w:rFonts w:ascii="Arial" w:eastAsia="华文行楷" w:hAnsi="Arial" w:cs="Arial" w:hint="eastAsia"/>
          <w:sz w:val="32"/>
          <w:szCs w:val="32"/>
        </w:rPr>
        <w:t>影响案例分析</w:t>
      </w:r>
      <w:r w:rsidR="00304BC3">
        <w:rPr>
          <w:rFonts w:ascii="Arial" w:eastAsia="华文行楷" w:hAnsi="Arial" w:cs="Arial" w:hint="eastAsia"/>
          <w:sz w:val="32"/>
          <w:szCs w:val="32"/>
        </w:rPr>
        <w:t>（一）</w:t>
      </w:r>
    </w:p>
    <w:p w:rsidR="00772797" w:rsidRPr="00F307E8" w:rsidRDefault="00415CE9" w:rsidP="00AE2514">
      <w:pPr>
        <w:spacing w:line="360" w:lineRule="auto"/>
        <w:ind w:firstLineChars="200" w:firstLine="420"/>
        <w:rPr>
          <w:rFonts w:ascii="Arial" w:hAnsi="Arial" w:cs="Arial"/>
        </w:rPr>
      </w:pPr>
      <w:r w:rsidRPr="00F307E8">
        <w:rPr>
          <w:rFonts w:ascii="Arial" w:hAnsi="Arial" w:cs="Arial"/>
        </w:rPr>
        <w:t>蛋黄派</w:t>
      </w:r>
      <w:r w:rsidR="00D3314D" w:rsidRPr="00F307E8">
        <w:rPr>
          <w:rFonts w:ascii="Arial" w:hAnsi="Arial" w:cs="Arial"/>
        </w:rPr>
        <w:t>生产</w:t>
      </w:r>
      <w:r w:rsidR="00772797" w:rsidRPr="00F307E8">
        <w:rPr>
          <w:rFonts w:ascii="Arial" w:hAnsi="Arial" w:cs="Arial"/>
        </w:rPr>
        <w:t>包装时</w:t>
      </w:r>
      <w:r w:rsidR="00D3314D" w:rsidRPr="00F307E8">
        <w:rPr>
          <w:rFonts w:ascii="Arial" w:hAnsi="Arial" w:cs="Arial"/>
        </w:rPr>
        <w:t>，</w:t>
      </w:r>
      <w:r w:rsidR="00772797" w:rsidRPr="00F307E8">
        <w:rPr>
          <w:rFonts w:ascii="Arial" w:hAnsi="Arial" w:cs="Arial"/>
        </w:rPr>
        <w:t>在包装袋中</w:t>
      </w:r>
      <w:r w:rsidR="00D3314D" w:rsidRPr="00F307E8">
        <w:rPr>
          <w:rFonts w:ascii="Arial" w:hAnsi="Arial" w:cs="Arial"/>
        </w:rPr>
        <w:t>会</w:t>
      </w:r>
      <w:r w:rsidR="00772797" w:rsidRPr="00F307E8">
        <w:rPr>
          <w:rFonts w:ascii="Arial" w:hAnsi="Arial" w:cs="Arial"/>
        </w:rPr>
        <w:t>充填一定量的氮气，这不仅加强了蛋黄派的保鲜效果，又能使包装袋具有一定的形状和体</w:t>
      </w:r>
      <w:r w:rsidR="00796FD4" w:rsidRPr="00F307E8">
        <w:rPr>
          <w:rFonts w:ascii="Arial" w:hAnsi="Arial" w:cs="Arial"/>
        </w:rPr>
        <w:t>积，起到保护蛋黄派外型完整的作用，以免因运输过程受到挤压而变形</w:t>
      </w:r>
      <w:r w:rsidR="00772797" w:rsidRPr="00F307E8">
        <w:rPr>
          <w:rFonts w:ascii="Arial" w:hAnsi="Arial" w:cs="Arial"/>
        </w:rPr>
        <w:t>。</w:t>
      </w:r>
      <w:r w:rsidR="00D3314D" w:rsidRPr="00F307E8">
        <w:rPr>
          <w:rFonts w:ascii="Arial" w:hAnsi="Arial" w:cs="Arial"/>
        </w:rPr>
        <w:t>但在实际销售时我们会发现，</w:t>
      </w:r>
      <w:r w:rsidR="00796FD4" w:rsidRPr="00F307E8">
        <w:rPr>
          <w:rFonts w:ascii="Arial" w:hAnsi="Arial" w:cs="Arial"/>
        </w:rPr>
        <w:t>有些产品鼓鼓的，但有些则是瘦瘦的，</w:t>
      </w:r>
      <w:r w:rsidR="0046103C" w:rsidRPr="00F307E8">
        <w:rPr>
          <w:rFonts w:ascii="Arial" w:hAnsi="Arial" w:cs="Arial"/>
        </w:rPr>
        <w:t>经常发</w:t>
      </w:r>
      <w:r w:rsidR="00D3314D" w:rsidRPr="00F307E8">
        <w:rPr>
          <w:rFonts w:ascii="Arial" w:hAnsi="Arial" w:cs="Arial"/>
        </w:rPr>
        <w:t>现</w:t>
      </w:r>
      <w:r w:rsidR="0046103C" w:rsidRPr="00F307E8">
        <w:rPr>
          <w:rFonts w:ascii="Arial" w:hAnsi="Arial" w:cs="Arial"/>
        </w:rPr>
        <w:t>有</w:t>
      </w:r>
      <w:r w:rsidR="0051606A">
        <w:rPr>
          <w:rFonts w:ascii="Arial" w:hAnsi="Arial" w:cs="Arial"/>
        </w:rPr>
        <w:t>瘪袋</w:t>
      </w:r>
      <w:r w:rsidR="00AF0D33">
        <w:rPr>
          <w:rFonts w:ascii="Arial" w:hAnsi="Arial" w:cs="Arial" w:hint="eastAsia"/>
        </w:rPr>
        <w:t>，严重者袋内食品已经霉变或干裂等</w:t>
      </w:r>
      <w:r w:rsidR="00D3314D" w:rsidRPr="00F307E8">
        <w:rPr>
          <w:rFonts w:ascii="Arial" w:hAnsi="Arial" w:cs="Arial"/>
        </w:rPr>
        <w:t>。这是什么原因导致的呢？</w:t>
      </w:r>
    </w:p>
    <w:p w:rsidR="00C36A72" w:rsidRPr="00F307E8" w:rsidRDefault="00C771E7" w:rsidP="00354741">
      <w:pPr>
        <w:spacing w:line="360" w:lineRule="auto"/>
        <w:ind w:firstLineChars="200" w:firstLine="420"/>
        <w:rPr>
          <w:rFonts w:ascii="Arial" w:hAnsi="Arial" w:cs="Arial"/>
        </w:rPr>
      </w:pPr>
      <w:r w:rsidRPr="00F307E8">
        <w:rPr>
          <w:rFonts w:ascii="Arial" w:hAnsi="Arial" w:cs="Arial"/>
        </w:rPr>
        <w:t>市售</w:t>
      </w:r>
      <w:r w:rsidR="00415CE9" w:rsidRPr="00F307E8">
        <w:rPr>
          <w:rFonts w:ascii="Arial" w:hAnsi="Arial" w:cs="Arial"/>
        </w:rPr>
        <w:t>的</w:t>
      </w:r>
      <w:r w:rsidR="00801D7C" w:rsidRPr="00F307E8">
        <w:rPr>
          <w:rFonts w:ascii="Arial" w:hAnsi="Arial" w:cs="Arial"/>
        </w:rPr>
        <w:t>某一品牌</w:t>
      </w:r>
      <w:r w:rsidR="00415CE9" w:rsidRPr="00F307E8">
        <w:rPr>
          <w:rFonts w:ascii="Arial" w:hAnsi="Arial" w:cs="Arial"/>
        </w:rPr>
        <w:t>产品</w:t>
      </w:r>
      <w:r w:rsidR="00801D7C" w:rsidRPr="00F307E8">
        <w:rPr>
          <w:rFonts w:ascii="Arial" w:hAnsi="Arial" w:cs="Arial"/>
        </w:rPr>
        <w:t>瘪袋数量较多，</w:t>
      </w:r>
      <w:r w:rsidR="00492734">
        <w:rPr>
          <w:rFonts w:ascii="Arial" w:hAnsi="Arial" w:cs="Arial" w:hint="eastAsia"/>
        </w:rPr>
        <w:t>我们对其进行检测，</w:t>
      </w:r>
      <w:r w:rsidR="00700462" w:rsidRPr="00F307E8">
        <w:rPr>
          <w:rFonts w:ascii="Arial" w:hAnsi="Arial" w:cs="Arial"/>
        </w:rPr>
        <w:t>分析</w:t>
      </w:r>
      <w:r w:rsidR="00700462">
        <w:rPr>
          <w:rFonts w:ascii="Arial" w:hAnsi="Arial" w:cs="Arial"/>
        </w:rPr>
        <w:t>原因</w:t>
      </w:r>
      <w:r w:rsidR="00801D7C" w:rsidRPr="00F307E8">
        <w:rPr>
          <w:rFonts w:ascii="Arial" w:hAnsi="Arial" w:cs="Arial"/>
        </w:rPr>
        <w:t>。我们</w:t>
      </w:r>
      <w:r w:rsidRPr="00F307E8">
        <w:rPr>
          <w:rFonts w:ascii="Arial" w:hAnsi="Arial" w:cs="Arial"/>
        </w:rPr>
        <w:t>分别选择</w:t>
      </w:r>
      <w:r w:rsidR="00801D7C" w:rsidRPr="00F307E8">
        <w:rPr>
          <w:rFonts w:ascii="Arial" w:hAnsi="Arial" w:cs="Arial"/>
        </w:rPr>
        <w:t>这</w:t>
      </w:r>
      <w:r w:rsidR="007D4DF5" w:rsidRPr="00F307E8">
        <w:rPr>
          <w:rFonts w:ascii="Arial" w:hAnsi="Arial" w:cs="Arial"/>
        </w:rPr>
        <w:t>一品牌的</w:t>
      </w:r>
      <w:r w:rsidR="009A66FE">
        <w:rPr>
          <w:rFonts w:ascii="Arial" w:hAnsi="Arial" w:cs="Arial"/>
        </w:rPr>
        <w:t>正常产品以及出现瘪袋的产品</w:t>
      </w:r>
      <w:r w:rsidR="009A66FE">
        <w:rPr>
          <w:rFonts w:ascii="Arial" w:hAnsi="Arial" w:cs="Arial" w:hint="eastAsia"/>
        </w:rPr>
        <w:t>，</w:t>
      </w:r>
      <w:r w:rsidR="00EF2398" w:rsidRPr="00F307E8">
        <w:rPr>
          <w:rFonts w:ascii="Arial" w:hAnsi="Arial" w:cs="Arial"/>
        </w:rPr>
        <w:t>每种各准备</w:t>
      </w:r>
      <w:r w:rsidRPr="00F307E8">
        <w:rPr>
          <w:rFonts w:ascii="Arial" w:hAnsi="Arial" w:cs="Arial"/>
        </w:rPr>
        <w:t>至少</w:t>
      </w:r>
      <w:r w:rsidR="00B37C82" w:rsidRPr="00F307E8">
        <w:rPr>
          <w:rFonts w:ascii="Arial" w:hAnsi="Arial" w:cs="Arial"/>
        </w:rPr>
        <w:t>10</w:t>
      </w:r>
      <w:r w:rsidR="009A66FE">
        <w:rPr>
          <w:rFonts w:ascii="Arial" w:hAnsi="Arial" w:cs="Arial"/>
        </w:rPr>
        <w:t>个</w:t>
      </w:r>
      <w:r w:rsidR="009A66FE">
        <w:rPr>
          <w:rFonts w:ascii="Arial" w:hAnsi="Arial" w:cs="Arial" w:hint="eastAsia"/>
        </w:rPr>
        <w:t>。</w:t>
      </w:r>
      <w:r w:rsidRPr="00F307E8">
        <w:rPr>
          <w:rFonts w:ascii="Arial" w:hAnsi="Arial" w:cs="Arial"/>
        </w:rPr>
        <w:t>在顶部热合部位、底部热合部位及背面热合部位分别进行取样，试样宽</w:t>
      </w:r>
      <w:r w:rsidRPr="00F307E8">
        <w:rPr>
          <w:rFonts w:ascii="Arial" w:hAnsi="Arial" w:cs="Arial"/>
        </w:rPr>
        <w:t>15mm</w:t>
      </w:r>
      <w:r w:rsidRPr="00F307E8">
        <w:rPr>
          <w:rFonts w:ascii="Arial" w:hAnsi="Arial" w:cs="Arial"/>
        </w:rPr>
        <w:t>，展开长度达到</w:t>
      </w:r>
      <w:r w:rsidRPr="00F307E8">
        <w:rPr>
          <w:rFonts w:ascii="Arial" w:hAnsi="Arial" w:cs="Arial"/>
        </w:rPr>
        <w:t>100mm</w:t>
      </w:r>
      <w:r w:rsidR="003F2056" w:rsidRPr="00F307E8">
        <w:rPr>
          <w:rFonts w:ascii="Arial" w:hAnsi="Arial" w:cs="Arial"/>
        </w:rPr>
        <w:t>，每个部位至少裁取</w:t>
      </w:r>
      <w:r w:rsidR="003F2056" w:rsidRPr="00F307E8">
        <w:rPr>
          <w:rFonts w:ascii="Arial" w:hAnsi="Arial" w:cs="Arial"/>
        </w:rPr>
        <w:t>3</w:t>
      </w:r>
      <w:r w:rsidR="003F2056" w:rsidRPr="00F307E8">
        <w:rPr>
          <w:rFonts w:ascii="Arial" w:hAnsi="Arial" w:cs="Arial"/>
        </w:rPr>
        <w:t>个</w:t>
      </w:r>
      <w:r w:rsidR="00987882" w:rsidRPr="00F307E8">
        <w:rPr>
          <w:rFonts w:ascii="Arial" w:hAnsi="Arial" w:cs="Arial"/>
        </w:rPr>
        <w:t>试样</w:t>
      </w:r>
      <w:r w:rsidRPr="00F307E8">
        <w:rPr>
          <w:rFonts w:ascii="Arial" w:hAnsi="Arial" w:cs="Arial"/>
        </w:rPr>
        <w:t>。</w:t>
      </w:r>
      <w:r w:rsidR="003F2056" w:rsidRPr="00F307E8">
        <w:rPr>
          <w:rFonts w:ascii="Arial" w:hAnsi="Arial" w:cs="Arial"/>
        </w:rPr>
        <w:t>试样首先在（</w:t>
      </w:r>
      <w:r w:rsidR="003F2056" w:rsidRPr="00F307E8">
        <w:rPr>
          <w:rFonts w:ascii="Arial" w:hAnsi="Arial" w:cs="Arial"/>
        </w:rPr>
        <w:t>23</w:t>
      </w:r>
      <w:r w:rsidR="003F2056" w:rsidRPr="00F307E8">
        <w:rPr>
          <w:rFonts w:ascii="Arial" w:eastAsia="宋体" w:hAnsi="Arial" w:cs="Arial"/>
        </w:rPr>
        <w:t>±</w:t>
      </w:r>
      <w:r w:rsidR="003F2056" w:rsidRPr="00F307E8">
        <w:rPr>
          <w:rFonts w:ascii="Arial" w:hAnsi="Arial" w:cs="Arial"/>
        </w:rPr>
        <w:t>2</w:t>
      </w:r>
      <w:r w:rsidR="003F2056" w:rsidRPr="00F307E8">
        <w:rPr>
          <w:rFonts w:ascii="Arial" w:hAnsi="Arial" w:cs="Arial"/>
        </w:rPr>
        <w:t>）</w:t>
      </w:r>
      <w:r w:rsidR="003F2056" w:rsidRPr="00F307E8">
        <w:rPr>
          <w:rFonts w:ascii="Arial" w:hAnsiTheme="minorEastAsia" w:cs="Arial"/>
        </w:rPr>
        <w:t>℃</w:t>
      </w:r>
      <w:r w:rsidR="003F2056" w:rsidRPr="00F307E8">
        <w:rPr>
          <w:rFonts w:ascii="Arial" w:hAnsi="Arial" w:cs="Arial"/>
        </w:rPr>
        <w:t>，</w:t>
      </w:r>
      <w:r w:rsidR="003F2056" w:rsidRPr="00F307E8">
        <w:rPr>
          <w:rFonts w:ascii="Arial" w:hAnsi="Arial" w:cs="Arial"/>
        </w:rPr>
        <w:t>(50</w:t>
      </w:r>
      <w:r w:rsidR="003F2056" w:rsidRPr="00F307E8">
        <w:rPr>
          <w:rFonts w:ascii="Arial" w:eastAsia="宋体" w:hAnsi="Arial" w:cs="Arial"/>
        </w:rPr>
        <w:t>±5)</w:t>
      </w:r>
      <w:r w:rsidR="003F2056" w:rsidRPr="00F307E8">
        <w:rPr>
          <w:rFonts w:ascii="Arial" w:hAnsi="Arial" w:cs="Arial"/>
        </w:rPr>
        <w:t>%RH</w:t>
      </w:r>
      <w:r w:rsidR="003F2056" w:rsidRPr="00F307E8">
        <w:rPr>
          <w:rFonts w:ascii="Arial" w:hAnsi="Arial" w:cs="Arial"/>
        </w:rPr>
        <w:t>实验室环境中状态调节</w:t>
      </w:r>
      <w:r w:rsidR="003F2056" w:rsidRPr="00F307E8">
        <w:rPr>
          <w:rFonts w:ascii="Arial" w:hAnsi="Arial" w:cs="Arial"/>
        </w:rPr>
        <w:t>4h</w:t>
      </w:r>
      <w:r w:rsidR="003F2056" w:rsidRPr="00F307E8">
        <w:rPr>
          <w:rFonts w:ascii="Arial" w:hAnsi="Arial" w:cs="Arial"/>
        </w:rPr>
        <w:t>，然后</w:t>
      </w:r>
      <w:r w:rsidR="00801BDD" w:rsidRPr="00F307E8">
        <w:rPr>
          <w:rFonts w:ascii="Arial" w:hAnsi="Arial" w:cs="Arial"/>
        </w:rPr>
        <w:t>在济南兰光</w:t>
      </w:r>
      <w:r w:rsidR="002E7E7D" w:rsidRPr="00F307E8">
        <w:rPr>
          <w:rFonts w:ascii="Arial" w:hAnsi="Arial" w:cs="Arial"/>
        </w:rPr>
        <w:t>XLW-PC</w:t>
      </w:r>
      <w:r w:rsidR="00801BDD" w:rsidRPr="00F307E8">
        <w:rPr>
          <w:rFonts w:ascii="Arial" w:hAnsi="Arial" w:cs="Arial"/>
        </w:rPr>
        <w:t>智能型电子拉力试验机</w:t>
      </w:r>
      <w:r w:rsidR="003F2056" w:rsidRPr="00F307E8">
        <w:rPr>
          <w:rFonts w:ascii="Arial" w:hAnsi="Arial" w:cs="Arial"/>
        </w:rPr>
        <w:t>上进行热合强度的测试，调整</w:t>
      </w:r>
      <w:r w:rsidR="00801BDD" w:rsidRPr="00F307E8">
        <w:rPr>
          <w:rFonts w:ascii="Arial" w:hAnsi="Arial" w:cs="Arial"/>
        </w:rPr>
        <w:t>夹具间的距离为</w:t>
      </w:r>
      <w:r w:rsidR="00801BDD" w:rsidRPr="00F307E8">
        <w:rPr>
          <w:rFonts w:ascii="Arial" w:hAnsi="Arial" w:cs="Arial"/>
        </w:rPr>
        <w:t>50mm</w:t>
      </w:r>
      <w:r w:rsidR="00801BDD" w:rsidRPr="00F307E8">
        <w:rPr>
          <w:rFonts w:ascii="Arial" w:hAnsi="Arial" w:cs="Arial"/>
        </w:rPr>
        <w:t>，</w:t>
      </w:r>
      <w:r w:rsidR="003F2056" w:rsidRPr="00F307E8">
        <w:rPr>
          <w:rFonts w:ascii="Arial" w:hAnsi="Arial" w:cs="Arial"/>
        </w:rPr>
        <w:t>试验速度选择</w:t>
      </w:r>
      <w:r w:rsidR="00801BDD" w:rsidRPr="00F307E8">
        <w:rPr>
          <w:rFonts w:ascii="Arial" w:hAnsi="Arial" w:cs="Arial"/>
        </w:rPr>
        <w:t>300mm/min</w:t>
      </w:r>
      <w:r w:rsidR="00801BDD" w:rsidRPr="00F307E8">
        <w:rPr>
          <w:rFonts w:ascii="Arial" w:hAnsi="Arial" w:cs="Arial"/>
        </w:rPr>
        <w:t>。</w:t>
      </w:r>
      <w:r w:rsidR="003F2056" w:rsidRPr="00F307E8">
        <w:rPr>
          <w:rFonts w:ascii="Arial" w:hAnsi="Arial" w:cs="Arial"/>
        </w:rPr>
        <w:t>所有试样</w:t>
      </w:r>
      <w:r w:rsidR="00135C70" w:rsidRPr="00F307E8">
        <w:rPr>
          <w:rFonts w:ascii="Arial" w:hAnsi="Arial" w:cs="Arial"/>
        </w:rPr>
        <w:t>测试</w:t>
      </w:r>
      <w:r w:rsidR="003F2056" w:rsidRPr="00F307E8">
        <w:rPr>
          <w:rFonts w:ascii="Arial" w:hAnsi="Arial" w:cs="Arial"/>
        </w:rPr>
        <w:t>完毕</w:t>
      </w:r>
      <w:r w:rsidR="00135C70" w:rsidRPr="00F307E8">
        <w:rPr>
          <w:rFonts w:ascii="Arial" w:hAnsi="Arial" w:cs="Arial"/>
        </w:rPr>
        <w:t>后我们发现，正常产品三个部位的热封强度</w:t>
      </w:r>
      <w:r w:rsidR="00937EFD" w:rsidRPr="00F307E8">
        <w:rPr>
          <w:rFonts w:ascii="Arial" w:hAnsi="Arial" w:cs="Arial"/>
        </w:rPr>
        <w:t>比较均匀，均在</w:t>
      </w:r>
      <w:r w:rsidRPr="00F307E8">
        <w:rPr>
          <w:rFonts w:ascii="Arial" w:hAnsi="Arial" w:cs="Arial"/>
        </w:rPr>
        <w:t>20N/15mm</w:t>
      </w:r>
      <w:r w:rsidR="00937EFD" w:rsidRPr="00F307E8">
        <w:rPr>
          <w:rFonts w:ascii="Arial" w:hAnsi="Arial" w:cs="Arial"/>
        </w:rPr>
        <w:t>左右</w:t>
      </w:r>
      <w:r w:rsidRPr="00F307E8">
        <w:rPr>
          <w:rFonts w:ascii="Arial" w:hAnsi="Arial" w:cs="Arial"/>
        </w:rPr>
        <w:t>，而</w:t>
      </w:r>
      <w:r w:rsidR="00135C70" w:rsidRPr="00F307E8">
        <w:rPr>
          <w:rFonts w:ascii="Arial" w:hAnsi="Arial" w:cs="Arial"/>
        </w:rPr>
        <w:t>瘪袋产品三个</w:t>
      </w:r>
      <w:r w:rsidRPr="00F307E8">
        <w:rPr>
          <w:rFonts w:ascii="Arial" w:hAnsi="Arial" w:cs="Arial"/>
        </w:rPr>
        <w:t>部位</w:t>
      </w:r>
      <w:r w:rsidR="00135C70" w:rsidRPr="00F307E8">
        <w:rPr>
          <w:rFonts w:ascii="Arial" w:hAnsi="Arial" w:cs="Arial"/>
        </w:rPr>
        <w:t>在顶部热合部位和底部热封部位测试</w:t>
      </w:r>
      <w:r w:rsidR="00937EFD" w:rsidRPr="00F307E8">
        <w:rPr>
          <w:rFonts w:ascii="Arial" w:hAnsi="Arial" w:cs="Arial"/>
        </w:rPr>
        <w:t>时发现</w:t>
      </w:r>
      <w:r w:rsidR="00415CE9" w:rsidRPr="00F307E8">
        <w:rPr>
          <w:rFonts w:ascii="Arial" w:hAnsi="Arial" w:cs="Arial"/>
        </w:rPr>
        <w:t>只有</w:t>
      </w:r>
      <w:r w:rsidR="00AA5D2D" w:rsidRPr="00F307E8">
        <w:rPr>
          <w:rFonts w:ascii="Arial" w:hAnsi="Arial" w:cs="Arial"/>
        </w:rPr>
        <w:t>6.4</w:t>
      </w:r>
      <w:r w:rsidRPr="00F307E8">
        <w:rPr>
          <w:rFonts w:ascii="Arial" w:hAnsi="Arial" w:cs="Arial"/>
        </w:rPr>
        <w:t>N/15mm</w:t>
      </w:r>
      <w:r w:rsidR="00135C70" w:rsidRPr="00F307E8">
        <w:rPr>
          <w:rFonts w:ascii="Arial" w:hAnsi="Arial" w:cs="Arial"/>
        </w:rPr>
        <w:t>~8N/15mm</w:t>
      </w:r>
      <w:r w:rsidRPr="00F307E8">
        <w:rPr>
          <w:rFonts w:ascii="Arial" w:hAnsi="Arial" w:cs="Arial"/>
        </w:rPr>
        <w:t>，</w:t>
      </w:r>
      <w:r w:rsidR="00135C70" w:rsidRPr="00F307E8">
        <w:rPr>
          <w:rFonts w:ascii="Arial" w:hAnsi="Arial" w:cs="Arial"/>
        </w:rPr>
        <w:t>远远不如正常产品。</w:t>
      </w:r>
      <w:r w:rsidR="00593D1D">
        <w:rPr>
          <w:rFonts w:ascii="Arial" w:hAnsi="Arial" w:cs="Arial"/>
        </w:rPr>
        <w:t>背面</w:t>
      </w:r>
      <w:bookmarkStart w:id="0" w:name="_GoBack"/>
      <w:bookmarkEnd w:id="0"/>
      <w:r w:rsidR="00593D1D">
        <w:rPr>
          <w:rFonts w:ascii="Arial" w:hAnsi="Arial" w:cs="Arial"/>
        </w:rPr>
        <w:t>封</w:t>
      </w:r>
      <w:r w:rsidR="00593D1D">
        <w:rPr>
          <w:rFonts w:ascii="Arial" w:hAnsi="Arial" w:cs="Arial" w:hint="eastAsia"/>
        </w:rPr>
        <w:t>合</w:t>
      </w:r>
      <w:r w:rsidR="00815122" w:rsidRPr="00F307E8">
        <w:rPr>
          <w:rFonts w:ascii="Arial" w:hAnsi="Arial" w:cs="Arial"/>
        </w:rPr>
        <w:t>部位的热合强度也达不到正常产品的水平。</w:t>
      </w:r>
    </w:p>
    <w:p w:rsidR="00815122" w:rsidRPr="00F307E8" w:rsidRDefault="00815122" w:rsidP="00354741">
      <w:pPr>
        <w:spacing w:line="360" w:lineRule="auto"/>
        <w:ind w:firstLineChars="200" w:firstLine="420"/>
        <w:rPr>
          <w:rFonts w:ascii="Arial" w:hAnsi="Arial" w:cs="Arial"/>
        </w:rPr>
      </w:pPr>
      <w:r w:rsidRPr="00F307E8">
        <w:rPr>
          <w:rFonts w:ascii="Arial" w:hAnsi="Arial" w:cs="Arial"/>
          <w:noProof/>
        </w:rPr>
        <w:drawing>
          <wp:inline distT="0" distB="0" distL="0" distR="0">
            <wp:extent cx="3133725" cy="1817370"/>
            <wp:effectExtent l="19050" t="0" r="9525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6DB" w:rsidRPr="00F307E8" w:rsidRDefault="007D4DF5" w:rsidP="00354741">
      <w:pPr>
        <w:spacing w:line="360" w:lineRule="auto"/>
        <w:ind w:firstLineChars="200" w:firstLine="420"/>
        <w:rPr>
          <w:rFonts w:ascii="Arial" w:hAnsi="Arial" w:cs="Arial"/>
        </w:rPr>
      </w:pPr>
      <w:r w:rsidRPr="00F307E8">
        <w:rPr>
          <w:rFonts w:ascii="Arial" w:hAnsi="Times New Roman" w:cs="Arial"/>
        </w:rPr>
        <w:lastRenderedPageBreak/>
        <w:t>分析异常产品</w:t>
      </w:r>
      <w:r w:rsidR="00A0481D">
        <w:rPr>
          <w:rFonts w:ascii="Arial" w:hAnsi="Times New Roman" w:cs="Arial" w:hint="eastAsia"/>
        </w:rPr>
        <w:t>可能</w:t>
      </w:r>
      <w:r w:rsidRPr="00F307E8">
        <w:rPr>
          <w:rFonts w:ascii="Arial" w:hAnsi="Times New Roman" w:cs="Arial"/>
        </w:rPr>
        <w:t>是</w:t>
      </w:r>
      <w:r w:rsidR="00CE3BAC" w:rsidRPr="00F307E8">
        <w:rPr>
          <w:rFonts w:ascii="Arial" w:hAnsi="Times New Roman" w:cs="Arial"/>
        </w:rPr>
        <w:t>在生产过程中封合设备出现异常，导致热合强度数据偏低，无法满足产品的整体密封需求。</w:t>
      </w:r>
      <w:r w:rsidR="00A03A17" w:rsidRPr="00F307E8">
        <w:rPr>
          <w:rFonts w:ascii="Arial" w:hAnsi="Times New Roman" w:cs="Arial"/>
        </w:rPr>
        <w:t>为了验证，我们还</w:t>
      </w:r>
      <w:r w:rsidR="00CE3BAC" w:rsidRPr="00F307E8">
        <w:rPr>
          <w:rFonts w:ascii="Arial" w:hAnsi="Times New Roman" w:cs="Arial"/>
        </w:rPr>
        <w:t>使用</w:t>
      </w:r>
      <w:r w:rsidR="00102418" w:rsidRPr="00F307E8">
        <w:rPr>
          <w:rFonts w:ascii="Arial" w:hAnsi="Times New Roman" w:cs="Arial"/>
        </w:rPr>
        <w:t>济南兰光</w:t>
      </w:r>
      <w:r w:rsidR="00CE3BAC" w:rsidRPr="00F307E8">
        <w:rPr>
          <w:rFonts w:ascii="Arial" w:hAnsi="Arial" w:cs="Arial"/>
        </w:rPr>
        <w:t>MFY-01</w:t>
      </w:r>
      <w:r w:rsidR="00A03A17" w:rsidRPr="00F307E8">
        <w:rPr>
          <w:rFonts w:ascii="Arial" w:hAnsi="Times New Roman" w:cs="Arial"/>
        </w:rPr>
        <w:t>密封试验仪</w:t>
      </w:r>
      <w:r w:rsidR="00CF24C5" w:rsidRPr="00F307E8">
        <w:rPr>
          <w:rFonts w:ascii="Arial" w:hAnsi="Times New Roman" w:cs="Arial"/>
        </w:rPr>
        <w:t>分别</w:t>
      </w:r>
      <w:r w:rsidR="00A03A17" w:rsidRPr="00F307E8">
        <w:rPr>
          <w:rFonts w:ascii="Arial" w:hAnsi="Times New Roman" w:cs="Arial"/>
        </w:rPr>
        <w:t>测试</w:t>
      </w:r>
      <w:r w:rsidR="00CF24C5" w:rsidRPr="00F307E8">
        <w:rPr>
          <w:rFonts w:ascii="Arial" w:hAnsi="Times New Roman" w:cs="Arial"/>
        </w:rPr>
        <w:t>正常</w:t>
      </w:r>
      <w:r w:rsidR="00A03A17" w:rsidRPr="00F307E8">
        <w:rPr>
          <w:rFonts w:ascii="Arial" w:hAnsi="Times New Roman" w:cs="Arial"/>
        </w:rPr>
        <w:t>产品</w:t>
      </w:r>
      <w:r w:rsidR="00CF24C5" w:rsidRPr="00F307E8">
        <w:rPr>
          <w:rFonts w:ascii="Arial" w:hAnsi="Times New Roman" w:cs="Arial"/>
        </w:rPr>
        <w:t>和异常产品的密封性能，即</w:t>
      </w:r>
      <w:r w:rsidR="00BD36B9" w:rsidRPr="00F307E8">
        <w:rPr>
          <w:rFonts w:ascii="Arial" w:hAnsi="Times New Roman" w:cs="Arial"/>
        </w:rPr>
        <w:t>真空室设置压力为</w:t>
      </w:r>
      <w:r w:rsidR="00BD36B9" w:rsidRPr="00F307E8">
        <w:rPr>
          <w:rFonts w:ascii="Arial" w:hAnsi="Arial" w:cs="Arial"/>
        </w:rPr>
        <w:t>90kPa</w:t>
      </w:r>
      <w:r w:rsidR="00BD36B9" w:rsidRPr="00F307E8">
        <w:rPr>
          <w:rFonts w:ascii="Arial" w:hAnsi="Times New Roman" w:cs="Arial"/>
        </w:rPr>
        <w:t>，开始试验后真空室开始抽真空，观察</w:t>
      </w:r>
      <w:r w:rsidR="00CF24C5" w:rsidRPr="00F307E8">
        <w:rPr>
          <w:rFonts w:ascii="Arial" w:hAnsi="Times New Roman" w:cs="Arial"/>
        </w:rPr>
        <w:t>产品</w:t>
      </w:r>
      <w:r w:rsidR="00BD36B9" w:rsidRPr="00F307E8">
        <w:rPr>
          <w:rFonts w:ascii="Arial" w:hAnsi="Times New Roman" w:cs="Arial"/>
        </w:rPr>
        <w:t>的状态，如发生爆袋或漏气时记录产品</w:t>
      </w:r>
      <w:r w:rsidR="00A03A17" w:rsidRPr="00F307E8">
        <w:rPr>
          <w:rFonts w:ascii="Arial" w:hAnsi="Times New Roman" w:cs="Arial"/>
        </w:rPr>
        <w:t>可达到的</w:t>
      </w:r>
      <w:r w:rsidR="00CE3BAC" w:rsidRPr="00F307E8">
        <w:rPr>
          <w:rFonts w:ascii="Arial" w:hAnsi="Times New Roman" w:cs="Arial"/>
        </w:rPr>
        <w:t>最大真空度。测试后发现，正常产品在最大真空度为</w:t>
      </w:r>
      <w:r w:rsidR="00CE3BAC" w:rsidRPr="00F307E8">
        <w:rPr>
          <w:rFonts w:ascii="Arial" w:hAnsi="Arial" w:cs="Arial"/>
        </w:rPr>
        <w:t>78KPa</w:t>
      </w:r>
      <w:r w:rsidR="00CE3BAC" w:rsidRPr="00F307E8">
        <w:rPr>
          <w:rFonts w:ascii="Arial" w:hAnsi="Times New Roman" w:cs="Arial"/>
        </w:rPr>
        <w:t>时底部封合处爆袋，而异常产品在最大真空度为</w:t>
      </w:r>
      <w:r w:rsidR="00CE3BAC" w:rsidRPr="00F307E8">
        <w:rPr>
          <w:rFonts w:ascii="Arial" w:hAnsi="Arial" w:cs="Arial"/>
        </w:rPr>
        <w:t>45KPa</w:t>
      </w:r>
      <w:r w:rsidR="00CE3BAC" w:rsidRPr="00F307E8">
        <w:rPr>
          <w:rFonts w:ascii="Arial" w:hAnsi="Times New Roman" w:cs="Arial"/>
        </w:rPr>
        <w:t>时</w:t>
      </w:r>
      <w:r w:rsidR="002D1E8A" w:rsidRPr="00F307E8">
        <w:rPr>
          <w:rFonts w:ascii="Arial" w:hAnsi="Times New Roman" w:cs="Arial"/>
        </w:rPr>
        <w:t>底部封合处漏气</w:t>
      </w:r>
      <w:r w:rsidR="00CE3BAC" w:rsidRPr="00F307E8">
        <w:rPr>
          <w:rFonts w:ascii="Arial" w:hAnsi="Times New Roman" w:cs="Arial"/>
        </w:rPr>
        <w:t>。</w:t>
      </w:r>
      <w:r w:rsidR="00591CCF" w:rsidRPr="00F307E8">
        <w:rPr>
          <w:rFonts w:ascii="Arial" w:hAnsi="Times New Roman" w:cs="Arial"/>
        </w:rPr>
        <w:t>由此可看出，热封强度低时</w:t>
      </w:r>
      <w:r w:rsidR="002101A7" w:rsidRPr="00F307E8">
        <w:rPr>
          <w:rFonts w:ascii="Arial" w:hAnsi="Times New Roman" w:cs="Arial"/>
        </w:rPr>
        <w:t>袋内可承受的压</w:t>
      </w:r>
      <w:r w:rsidR="00A107DB" w:rsidRPr="00F307E8">
        <w:rPr>
          <w:rFonts w:ascii="Arial" w:hAnsi="Times New Roman" w:cs="Arial"/>
        </w:rPr>
        <w:t>力低，易发生泄露现象，袋内充填的氮气逸出，发生瘪袋</w:t>
      </w:r>
      <w:r w:rsidR="009874F4">
        <w:rPr>
          <w:rFonts w:ascii="Arial" w:hAnsi="Times New Roman" w:cs="Arial" w:hint="eastAsia"/>
        </w:rPr>
        <w:t>，内容物变质等现象</w:t>
      </w:r>
      <w:r w:rsidR="00A107DB" w:rsidRPr="00F307E8">
        <w:rPr>
          <w:rFonts w:ascii="Arial" w:hAnsi="Times New Roman" w:cs="Arial"/>
        </w:rPr>
        <w:t>。</w:t>
      </w:r>
      <w:r w:rsidR="00DA53D1" w:rsidRPr="00F307E8">
        <w:rPr>
          <w:rFonts w:ascii="Arial" w:hAnsi="Times New Roman" w:cs="Arial"/>
        </w:rPr>
        <w:t>因此厂家需检测设备生产情况或是否存在</w:t>
      </w:r>
      <w:r w:rsidR="001B6B49">
        <w:rPr>
          <w:rFonts w:ascii="Arial" w:hAnsi="Times New Roman" w:cs="Arial" w:hint="eastAsia"/>
        </w:rPr>
        <w:t>其它</w:t>
      </w:r>
      <w:r w:rsidR="00DA53D1" w:rsidRPr="00F307E8">
        <w:rPr>
          <w:rFonts w:ascii="Arial" w:hAnsi="Times New Roman" w:cs="Arial"/>
        </w:rPr>
        <w:t>原因导致此现象，严格把控产品质量。</w:t>
      </w:r>
    </w:p>
    <w:p w:rsidR="00A107DB" w:rsidRPr="00F307E8" w:rsidRDefault="00DA0A16" w:rsidP="00354741">
      <w:pPr>
        <w:spacing w:line="360" w:lineRule="auto"/>
        <w:ind w:firstLineChars="200" w:firstLine="420"/>
        <w:rPr>
          <w:rFonts w:ascii="Arial" w:hAnsi="Arial" w:cs="Arial"/>
        </w:rPr>
      </w:pPr>
      <w:r w:rsidRPr="00F307E8">
        <w:rPr>
          <w:rFonts w:ascii="Arial" w:hAnsi="Times New Roman" w:cs="Arial"/>
        </w:rPr>
        <w:t>但</w:t>
      </w:r>
      <w:r w:rsidR="00DA53D1" w:rsidRPr="00F307E8">
        <w:rPr>
          <w:rFonts w:ascii="Arial" w:hAnsi="Times New Roman" w:cs="Arial"/>
        </w:rPr>
        <w:t>本文仅</w:t>
      </w:r>
      <w:r w:rsidRPr="00F307E8">
        <w:rPr>
          <w:rFonts w:ascii="Arial" w:hAnsi="Times New Roman" w:cs="Arial"/>
        </w:rPr>
        <w:t>是针对此品牌的</w:t>
      </w:r>
      <w:r w:rsidR="008F6542">
        <w:rPr>
          <w:rFonts w:ascii="Arial" w:hAnsi="Times New Roman" w:cs="Arial"/>
        </w:rPr>
        <w:t>原因</w:t>
      </w:r>
      <w:r w:rsidRPr="00F307E8">
        <w:rPr>
          <w:rFonts w:ascii="Arial" w:hAnsi="Times New Roman" w:cs="Arial"/>
        </w:rPr>
        <w:t>查找</w:t>
      </w:r>
      <w:r w:rsidR="008F6542">
        <w:rPr>
          <w:rFonts w:ascii="Arial" w:hAnsi="Times New Roman" w:cs="Arial"/>
        </w:rPr>
        <w:t>分析，其实导致蛋黄派等此类充气包装出现</w:t>
      </w:r>
      <w:r w:rsidR="008F6542">
        <w:rPr>
          <w:rFonts w:ascii="Arial" w:hAnsi="Times New Roman" w:cs="Arial" w:hint="eastAsia"/>
        </w:rPr>
        <w:t>瘪袋、霉变等现象</w:t>
      </w:r>
      <w:r w:rsidR="008F6542">
        <w:rPr>
          <w:rFonts w:ascii="Arial" w:hAnsi="Times New Roman" w:cs="Arial"/>
        </w:rPr>
        <w:t>的原因还有</w:t>
      </w:r>
      <w:r w:rsidR="008F6542">
        <w:rPr>
          <w:rFonts w:ascii="Arial" w:hAnsi="Times New Roman" w:cs="Arial" w:hint="eastAsia"/>
        </w:rPr>
        <w:t>其它</w:t>
      </w:r>
      <w:r w:rsidR="00136E3B" w:rsidRPr="00F307E8">
        <w:rPr>
          <w:rFonts w:ascii="Arial" w:hAnsi="Times New Roman" w:cs="Arial"/>
        </w:rPr>
        <w:t>的因素，</w:t>
      </w:r>
      <w:r w:rsidR="0054162F">
        <w:rPr>
          <w:rFonts w:ascii="Arial" w:hAnsi="Times New Roman" w:cs="Arial" w:hint="eastAsia"/>
        </w:rPr>
        <w:t>也有其它的检测方法可以帮助分析</w:t>
      </w:r>
      <w:r w:rsidR="0083016F" w:rsidRPr="00F307E8">
        <w:rPr>
          <w:rFonts w:ascii="Arial" w:hAnsi="Times New Roman" w:cs="Arial"/>
        </w:rPr>
        <w:t>。如有相关产品质量问题或欲了解更多原因分析</w:t>
      </w:r>
      <w:r w:rsidR="00FE5AB2">
        <w:rPr>
          <w:rFonts w:ascii="Arial" w:hAnsi="Times New Roman" w:cs="Arial" w:hint="eastAsia"/>
        </w:rPr>
        <w:t>的</w:t>
      </w:r>
      <w:r w:rsidR="0083016F" w:rsidRPr="00F307E8">
        <w:rPr>
          <w:rFonts w:ascii="Arial" w:hAnsi="Times New Roman" w:cs="Arial"/>
        </w:rPr>
        <w:t>详情，</w:t>
      </w:r>
      <w:r w:rsidR="00DA53D1" w:rsidRPr="00F307E8">
        <w:rPr>
          <w:rFonts w:ascii="Arial" w:hAnsi="Times New Roman" w:cs="Arial"/>
        </w:rPr>
        <w:t>欢迎致电</w:t>
      </w:r>
      <w:r w:rsidR="00161AE7" w:rsidRPr="006120DC">
        <w:rPr>
          <w:rFonts w:ascii="Arial" w:hAnsi="Arial" w:cs="Arial"/>
          <w:b/>
          <w:color w:val="FF0000"/>
          <w:sz w:val="24"/>
          <w:szCs w:val="24"/>
        </w:rPr>
        <w:t>400</w:t>
      </w:r>
      <w:r w:rsidR="00787850" w:rsidRPr="006120DC">
        <w:rPr>
          <w:rFonts w:ascii="Arial" w:hAnsi="Arial" w:cs="Arial" w:hint="eastAsia"/>
          <w:b/>
          <w:color w:val="FF0000"/>
          <w:sz w:val="24"/>
          <w:szCs w:val="24"/>
        </w:rPr>
        <w:t>6088368</w:t>
      </w:r>
      <w:r w:rsidR="00161AE7" w:rsidRPr="00FE5AB2">
        <w:rPr>
          <w:rFonts w:ascii="Arial" w:hAnsi="Times New Roman" w:cs="Arial" w:hint="eastAsia"/>
        </w:rPr>
        <w:t>或可</w:t>
      </w:r>
      <w:r w:rsidR="00FE5AB2" w:rsidRPr="00FE5AB2">
        <w:rPr>
          <w:rFonts w:ascii="Arial" w:hAnsi="Times New Roman" w:cs="Arial" w:hint="eastAsia"/>
        </w:rPr>
        <w:t>发送</w:t>
      </w:r>
      <w:r w:rsidR="00161AE7" w:rsidRPr="00FE5AB2">
        <w:rPr>
          <w:rFonts w:ascii="Arial" w:hAnsi="Times New Roman" w:cs="Arial" w:hint="eastAsia"/>
        </w:rPr>
        <w:t>邮件至</w:t>
      </w:r>
      <w:r w:rsidR="00161AE7" w:rsidRPr="00FE5AB2">
        <w:rPr>
          <w:rFonts w:ascii="Arial" w:hAnsi="Arial" w:cs="Arial" w:hint="eastAsia"/>
        </w:rPr>
        <w:t>lab@labthink.cn</w:t>
      </w:r>
      <w:r w:rsidR="006B1A4A">
        <w:rPr>
          <w:rFonts w:ascii="Arial" w:hAnsi="Times New Roman" w:cs="Arial"/>
        </w:rPr>
        <w:t>，</w:t>
      </w:r>
      <w:r w:rsidR="006B1A4A">
        <w:rPr>
          <w:rFonts w:ascii="Arial" w:hAnsi="Times New Roman" w:cs="Arial" w:hint="eastAsia"/>
        </w:rPr>
        <w:t>将您</w:t>
      </w:r>
      <w:r w:rsidR="00161AE7" w:rsidRPr="00F307E8">
        <w:rPr>
          <w:rFonts w:ascii="Arial" w:hAnsi="Times New Roman" w:cs="Arial"/>
        </w:rPr>
        <w:t>在生产、运输、销售</w:t>
      </w:r>
      <w:r w:rsidR="006B1A4A">
        <w:rPr>
          <w:rFonts w:ascii="Arial" w:hAnsi="Times New Roman" w:cs="Arial"/>
        </w:rPr>
        <w:t>等各个环节中易出现的</w:t>
      </w:r>
      <w:r w:rsidR="00FD5D2F">
        <w:rPr>
          <w:rFonts w:ascii="Arial" w:hAnsi="Times New Roman" w:cs="Arial" w:hint="eastAsia"/>
        </w:rPr>
        <w:t>产品</w:t>
      </w:r>
      <w:r w:rsidR="006B1A4A">
        <w:rPr>
          <w:rFonts w:ascii="Arial" w:hAnsi="Times New Roman" w:cs="Arial"/>
        </w:rPr>
        <w:t>质量问题进行</w:t>
      </w:r>
      <w:r w:rsidR="00161AE7" w:rsidRPr="00F307E8">
        <w:rPr>
          <w:rFonts w:ascii="Arial" w:hAnsi="Times New Roman" w:cs="Arial"/>
        </w:rPr>
        <w:t>咨询</w:t>
      </w:r>
      <w:r w:rsidR="006B1A4A">
        <w:rPr>
          <w:rFonts w:ascii="Arial" w:hAnsi="Times New Roman" w:cs="Arial" w:hint="eastAsia"/>
        </w:rPr>
        <w:t>，我们将竭诚为您提供技术服务</w:t>
      </w:r>
      <w:r w:rsidR="00161AE7" w:rsidRPr="00F307E8">
        <w:rPr>
          <w:rFonts w:ascii="Arial" w:hAnsi="Times New Roman" w:cs="Arial"/>
        </w:rPr>
        <w:t>。</w:t>
      </w: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85725</wp:posOffset>
            </wp:positionV>
            <wp:extent cx="733425" cy="194310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15875</wp:posOffset>
            </wp:positionV>
            <wp:extent cx="1362075" cy="1552575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161AE7" w:rsidRDefault="00161AE7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A0481D" w:rsidRPr="00F307E8" w:rsidRDefault="00A0481D" w:rsidP="00354741">
      <w:pPr>
        <w:spacing w:line="360" w:lineRule="auto"/>
        <w:ind w:firstLineChars="200" w:firstLine="420"/>
        <w:rPr>
          <w:rFonts w:ascii="Arial" w:hAnsi="Arial" w:cs="Arial"/>
        </w:rPr>
      </w:pPr>
    </w:p>
    <w:p w:rsidR="00161AE7" w:rsidRPr="00F307E8" w:rsidRDefault="00161AE7" w:rsidP="00A0481D">
      <w:pPr>
        <w:spacing w:line="360" w:lineRule="auto"/>
        <w:ind w:firstLineChars="300" w:firstLine="630"/>
        <w:rPr>
          <w:rFonts w:ascii="Arial" w:hAnsi="Arial" w:cs="Arial"/>
        </w:rPr>
      </w:pPr>
      <w:r w:rsidRPr="00F307E8">
        <w:rPr>
          <w:rFonts w:ascii="Arial" w:hAnsi="Arial" w:cs="Arial"/>
        </w:rPr>
        <w:t>XLW-PC</w:t>
      </w:r>
      <w:r w:rsidRPr="00F307E8">
        <w:rPr>
          <w:rFonts w:ascii="Arial" w:hAnsi="Times New Roman" w:cs="Arial"/>
        </w:rPr>
        <w:t>智能拉力试验机</w:t>
      </w:r>
      <w:r w:rsidRPr="00F307E8">
        <w:rPr>
          <w:rFonts w:ascii="Arial" w:hAnsi="Arial" w:cs="Arial"/>
        </w:rPr>
        <w:t xml:space="preserve">            MFY-01</w:t>
      </w:r>
      <w:r w:rsidRPr="00F307E8">
        <w:rPr>
          <w:rFonts w:ascii="Arial" w:hAnsi="Times New Roman" w:cs="Arial"/>
        </w:rPr>
        <w:t>密封试验仪</w:t>
      </w:r>
    </w:p>
    <w:sectPr w:rsidR="00161AE7" w:rsidRPr="00F307E8" w:rsidSect="006E433E">
      <w:headerReference w:type="default" r:id="rId11"/>
      <w:footerReference w:type="default" r:id="rId12"/>
      <w:pgSz w:w="16838" w:h="11906" w:orient="landscape" w:code="9"/>
      <w:pgMar w:top="1134" w:right="1077" w:bottom="992" w:left="1077" w:header="851" w:footer="510" w:gutter="0"/>
      <w:cols w:num="2" w:space="420"/>
      <w:docGrid w:linePitch="312" w:charSpace="-35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04" w:rsidRDefault="00637B04" w:rsidP="00772797">
      <w:r>
        <w:separator/>
      </w:r>
    </w:p>
  </w:endnote>
  <w:endnote w:type="continuationSeparator" w:id="1">
    <w:p w:rsidR="00637B04" w:rsidRDefault="00637B04" w:rsidP="0077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3E" w:rsidRDefault="00133488" w:rsidP="006E433E">
    <w:pPr>
      <w:pStyle w:val="a4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15pt;margin-top:-3.45pt;width:750.2pt;height:.05pt;z-index:251661312" o:connectortype="straight" strokecolor="#fcbb04" strokeweight="1.5pt"/>
      </w:pict>
    </w:r>
    <w:r w:rsidR="006E433E" w:rsidRPr="00132B18">
      <w:rPr>
        <w:rFonts w:ascii="微软雅黑" w:eastAsia="微软雅黑" w:hAnsi="微软雅黑" w:hint="eastAsia"/>
        <w:bCs/>
        <w:color w:val="FF0000"/>
        <w:szCs w:val="21"/>
      </w:rPr>
      <w:t>版权声明：本文版权所有济南兰光机电技术有限公司，未经许可禁止转载！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04" w:rsidRDefault="00637B04" w:rsidP="00772797">
      <w:r>
        <w:separator/>
      </w:r>
    </w:p>
  </w:footnote>
  <w:footnote w:type="continuationSeparator" w:id="1">
    <w:p w:rsidR="00637B04" w:rsidRDefault="00637B04" w:rsidP="0077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3E" w:rsidRDefault="006E433E" w:rsidP="006E433E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7517130</wp:posOffset>
          </wp:positionH>
          <wp:positionV relativeFrom="paragraph">
            <wp:posOffset>-502285</wp:posOffset>
          </wp:positionV>
          <wp:extent cx="1895475" cy="571500"/>
          <wp:effectExtent l="19050" t="0" r="9525" b="0"/>
          <wp:wrapNone/>
          <wp:docPr id="8" name="图片 7" descr="labth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thi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48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9pt;margin-top:6.95pt;width:750.2pt;height:.05pt;z-index:251660288;mso-position-horizontal-relative:text;mso-position-vertical-relative:text" o:connectortype="straight" strokecolor="#fcbb04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CA6"/>
    <w:multiLevelType w:val="hybridMultilevel"/>
    <w:tmpl w:val="6BF293E0"/>
    <w:lvl w:ilvl="0" w:tplc="C8E80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97"/>
    <w:rsid w:val="00030EA9"/>
    <w:rsid w:val="000475BC"/>
    <w:rsid w:val="0007575E"/>
    <w:rsid w:val="000A6632"/>
    <w:rsid w:val="000B0FE7"/>
    <w:rsid w:val="000E4DE3"/>
    <w:rsid w:val="00102418"/>
    <w:rsid w:val="00104C39"/>
    <w:rsid w:val="00123B08"/>
    <w:rsid w:val="00133488"/>
    <w:rsid w:val="00135C70"/>
    <w:rsid w:val="00136E3B"/>
    <w:rsid w:val="00161AE7"/>
    <w:rsid w:val="001B6B49"/>
    <w:rsid w:val="002101A7"/>
    <w:rsid w:val="0025621F"/>
    <w:rsid w:val="002D1E8A"/>
    <w:rsid w:val="002E2205"/>
    <w:rsid w:val="002E7E7D"/>
    <w:rsid w:val="00304BC3"/>
    <w:rsid w:val="00354741"/>
    <w:rsid w:val="00382295"/>
    <w:rsid w:val="003B1772"/>
    <w:rsid w:val="003C1EAE"/>
    <w:rsid w:val="003C7CE9"/>
    <w:rsid w:val="003E2A29"/>
    <w:rsid w:val="003F2056"/>
    <w:rsid w:val="00415CE9"/>
    <w:rsid w:val="00433178"/>
    <w:rsid w:val="0046103C"/>
    <w:rsid w:val="004613DD"/>
    <w:rsid w:val="00473DD1"/>
    <w:rsid w:val="00483068"/>
    <w:rsid w:val="00492734"/>
    <w:rsid w:val="004D0146"/>
    <w:rsid w:val="0051606A"/>
    <w:rsid w:val="0054162F"/>
    <w:rsid w:val="00591CCF"/>
    <w:rsid w:val="00593D1D"/>
    <w:rsid w:val="005A63C7"/>
    <w:rsid w:val="005B04EF"/>
    <w:rsid w:val="006120DC"/>
    <w:rsid w:val="00637B04"/>
    <w:rsid w:val="006874D0"/>
    <w:rsid w:val="006B1A4A"/>
    <w:rsid w:val="006E433E"/>
    <w:rsid w:val="006F254D"/>
    <w:rsid w:val="00700462"/>
    <w:rsid w:val="00756373"/>
    <w:rsid w:val="0075655E"/>
    <w:rsid w:val="00757DFF"/>
    <w:rsid w:val="00772797"/>
    <w:rsid w:val="00787850"/>
    <w:rsid w:val="00796FD4"/>
    <w:rsid w:val="007A48DC"/>
    <w:rsid w:val="007D4DF5"/>
    <w:rsid w:val="00801BDD"/>
    <w:rsid w:val="00801D7C"/>
    <w:rsid w:val="00815122"/>
    <w:rsid w:val="0083016F"/>
    <w:rsid w:val="00847D0B"/>
    <w:rsid w:val="008A1FF8"/>
    <w:rsid w:val="008B1ADA"/>
    <w:rsid w:val="008B609C"/>
    <w:rsid w:val="008F6542"/>
    <w:rsid w:val="009230A7"/>
    <w:rsid w:val="00925A42"/>
    <w:rsid w:val="00937EFD"/>
    <w:rsid w:val="0094422B"/>
    <w:rsid w:val="009874F4"/>
    <w:rsid w:val="00987882"/>
    <w:rsid w:val="009959F7"/>
    <w:rsid w:val="009A66FE"/>
    <w:rsid w:val="009A7857"/>
    <w:rsid w:val="009F15FE"/>
    <w:rsid w:val="00A03A17"/>
    <w:rsid w:val="00A03BDA"/>
    <w:rsid w:val="00A0481D"/>
    <w:rsid w:val="00A06E32"/>
    <w:rsid w:val="00A107DB"/>
    <w:rsid w:val="00A532B5"/>
    <w:rsid w:val="00A563DC"/>
    <w:rsid w:val="00A642F2"/>
    <w:rsid w:val="00A774E0"/>
    <w:rsid w:val="00A96162"/>
    <w:rsid w:val="00AA03CF"/>
    <w:rsid w:val="00AA5D2D"/>
    <w:rsid w:val="00AD2456"/>
    <w:rsid w:val="00AE2514"/>
    <w:rsid w:val="00AF0D33"/>
    <w:rsid w:val="00B110C2"/>
    <w:rsid w:val="00B37C82"/>
    <w:rsid w:val="00B549EE"/>
    <w:rsid w:val="00B7035C"/>
    <w:rsid w:val="00BD36B9"/>
    <w:rsid w:val="00BD593E"/>
    <w:rsid w:val="00BD7DE6"/>
    <w:rsid w:val="00C36A72"/>
    <w:rsid w:val="00C67D44"/>
    <w:rsid w:val="00C771E7"/>
    <w:rsid w:val="00CB36DB"/>
    <w:rsid w:val="00CE3BAC"/>
    <w:rsid w:val="00CF24C5"/>
    <w:rsid w:val="00D3314D"/>
    <w:rsid w:val="00D60346"/>
    <w:rsid w:val="00D607EE"/>
    <w:rsid w:val="00DA0A16"/>
    <w:rsid w:val="00DA53D1"/>
    <w:rsid w:val="00DB6ABD"/>
    <w:rsid w:val="00DF2E51"/>
    <w:rsid w:val="00E04336"/>
    <w:rsid w:val="00E26C52"/>
    <w:rsid w:val="00EA5668"/>
    <w:rsid w:val="00EC6BA4"/>
    <w:rsid w:val="00EF2398"/>
    <w:rsid w:val="00F14717"/>
    <w:rsid w:val="00F307E8"/>
    <w:rsid w:val="00F90D82"/>
    <w:rsid w:val="00FD5D2F"/>
    <w:rsid w:val="00FE5AB2"/>
    <w:rsid w:val="00FE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797"/>
    <w:rPr>
      <w:sz w:val="18"/>
      <w:szCs w:val="18"/>
    </w:rPr>
  </w:style>
  <w:style w:type="paragraph" w:styleId="a5">
    <w:name w:val="List Paragraph"/>
    <w:basedOn w:val="a"/>
    <w:uiPriority w:val="34"/>
    <w:qFormat/>
    <w:rsid w:val="000B0FE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51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5122"/>
    <w:rPr>
      <w:sz w:val="18"/>
      <w:szCs w:val="18"/>
    </w:rPr>
  </w:style>
  <w:style w:type="character" w:styleId="a7">
    <w:name w:val="Hyperlink"/>
    <w:basedOn w:val="a0"/>
    <w:uiPriority w:val="99"/>
    <w:unhideWhenUsed/>
    <w:rsid w:val="00161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Application%20Data\Microsoft\Excel\&#26032;&#24314;%20Microsoft%20Office%20Excel%20&#24037;&#20316;&#34920;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v>顶部热合</c:v>
          </c:tx>
          <c:cat>
            <c:strRef>
              <c:f>Sheet1!$F$5:$G$5</c:f>
              <c:strCache>
                <c:ptCount val="2"/>
                <c:pt idx="0">
                  <c:v>正常产品</c:v>
                </c:pt>
                <c:pt idx="1">
                  <c:v>异常产品</c:v>
                </c:pt>
              </c:strCache>
            </c:strRef>
          </c:cat>
          <c:val>
            <c:numRef>
              <c:f>Sheet1!$F$6:$G$6</c:f>
              <c:numCache>
                <c:formatCode>General</c:formatCode>
                <c:ptCount val="2"/>
                <c:pt idx="0">
                  <c:v>20.263999999999989</c:v>
                </c:pt>
                <c:pt idx="1">
                  <c:v>8.31</c:v>
                </c:pt>
              </c:numCache>
            </c:numRef>
          </c:val>
        </c:ser>
        <c:ser>
          <c:idx val="1"/>
          <c:order val="1"/>
          <c:tx>
            <c:v>底部热合</c:v>
          </c:tx>
          <c:cat>
            <c:strRef>
              <c:f>Sheet1!$F$5:$G$5</c:f>
              <c:strCache>
                <c:ptCount val="2"/>
                <c:pt idx="0">
                  <c:v>正常产品</c:v>
                </c:pt>
                <c:pt idx="1">
                  <c:v>异常产品</c:v>
                </c:pt>
              </c:strCache>
            </c:strRef>
          </c:cat>
          <c:val>
            <c:numRef>
              <c:f>Sheet1!$F$7:$G$7</c:f>
              <c:numCache>
                <c:formatCode>General</c:formatCode>
                <c:ptCount val="2"/>
                <c:pt idx="0">
                  <c:v>20.228000000000002</c:v>
                </c:pt>
                <c:pt idx="1">
                  <c:v>6.4470000000000001</c:v>
                </c:pt>
              </c:numCache>
            </c:numRef>
          </c:val>
        </c:ser>
        <c:ser>
          <c:idx val="2"/>
          <c:order val="2"/>
          <c:tx>
            <c:v>背面热合</c:v>
          </c:tx>
          <c:cat>
            <c:strRef>
              <c:f>Sheet1!$F$5:$G$5</c:f>
              <c:strCache>
                <c:ptCount val="2"/>
                <c:pt idx="0">
                  <c:v>正常产品</c:v>
                </c:pt>
                <c:pt idx="1">
                  <c:v>异常产品</c:v>
                </c:pt>
              </c:strCache>
            </c:strRef>
          </c:cat>
          <c:val>
            <c:numRef>
              <c:f>Sheet1!$F$8:$G$8</c:f>
              <c:numCache>
                <c:formatCode>General</c:formatCode>
                <c:ptCount val="2"/>
                <c:pt idx="0">
                  <c:v>20.198</c:v>
                </c:pt>
                <c:pt idx="1">
                  <c:v>16.103000000000005</c:v>
                </c:pt>
              </c:numCache>
            </c:numRef>
          </c:val>
        </c:ser>
        <c:axId val="209190272"/>
        <c:axId val="177796224"/>
      </c:barChart>
      <c:catAx>
        <c:axId val="209190272"/>
        <c:scaling>
          <c:orientation val="minMax"/>
        </c:scaling>
        <c:axPos val="b"/>
        <c:tickLblPos val="nextTo"/>
        <c:crossAx val="177796224"/>
        <c:crosses val="autoZero"/>
        <c:auto val="1"/>
        <c:lblAlgn val="ctr"/>
        <c:lblOffset val="100"/>
      </c:catAx>
      <c:valAx>
        <c:axId val="177796224"/>
        <c:scaling>
          <c:orientation val="minMax"/>
        </c:scaling>
        <c:axPos val="l"/>
        <c:majorGridlines/>
        <c:numFmt formatCode="General" sourceLinked="1"/>
        <c:tickLblPos val="nextTo"/>
        <c:crossAx val="20919027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Arial Unicode MS" pitchFamily="34" charset="-122"/>
          <a:ea typeface="Arial Unicode MS" pitchFamily="34" charset="-122"/>
          <a:cs typeface="Arial Unicode MS" pitchFamily="34" charset="-122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14A5-13D6-4B4B-A068-75ADD6B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韩永伟</dc:creator>
  <cp:keywords/>
  <dc:description/>
  <cp:lastModifiedBy>韩永伟</cp:lastModifiedBy>
  <cp:revision>1</cp:revision>
  <dcterms:created xsi:type="dcterms:W3CDTF">2015-03-27T08:02:00Z</dcterms:created>
  <dcterms:modified xsi:type="dcterms:W3CDTF">2015-03-27T08:03:00Z</dcterms:modified>
</cp:coreProperties>
</file>