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6F4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sz w:val="33"/>
          <w:szCs w:val="33"/>
          <w:bdr w:val="none" w:color="auto" w:sz="0" w:space="0"/>
        </w:rPr>
        <w:t>现货率升级！ZooMab®重组抗体使用攻略buff加成！</w:t>
      </w:r>
    </w:p>
    <w:p w14:paraId="19EFCE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22"/>
          <w:szCs w:val="22"/>
          <w:u w:val="none"/>
          <w:bdr w:val="none" w:color="auto" w:sz="0" w:space="0"/>
        </w:rPr>
        <w:t>默克生命科学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2025年05月21日 17:05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上海</w:t>
      </w:r>
    </w:p>
    <w:p w14:paraId="457F0A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继上月发布抗体科研奖励计划之ZooMab</w:t>
      </w:r>
      <w:r>
        <w:rPr>
          <w:bdr w:val="none" w:color="auto" w:sz="0" w:space="0"/>
          <w:vertAlign w:val="superscript"/>
        </w:rPr>
        <w:t>®</w:t>
      </w:r>
      <w:r>
        <w:rPr>
          <w:bdr w:val="none" w:color="auto" w:sz="0" w:space="0"/>
        </w:rPr>
        <w:t>抗体实验图谱征集，收到了小伙伴们的热烈参与！活动延续至6月底，希望大家积极参与！</w:t>
      </w:r>
    </w:p>
    <w:p w14:paraId="11939F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也有部分小伙伴反馈：近期刚下单一支ZooMab</w:t>
      </w:r>
      <w:r>
        <w:rPr>
          <w:bdr w:val="none" w:color="auto" w:sz="0" w:space="0"/>
          <w:vertAlign w:val="superscript"/>
        </w:rPr>
        <w:t>® </w:t>
      </w:r>
      <w:r>
        <w:rPr>
          <w:bdr w:val="none" w:color="auto" w:sz="0" w:space="0"/>
        </w:rPr>
        <w:t>抗体，还没使用呢！</w:t>
      </w:r>
    </w:p>
    <w:p w14:paraId="55D620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“哎，这个抗体怎么是固体的？”</w:t>
      </w:r>
    </w:p>
    <w:p w14:paraId="55C862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“抗体用什么稀释呀？”</w:t>
      </w:r>
    </w:p>
    <w:p w14:paraId="20127B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“保存中需要加防腐剂或甘油吗？”</w:t>
      </w:r>
    </w:p>
    <w:p w14:paraId="62AC72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07C3E3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6"/>
          <w:color w:val="FFFFFF"/>
          <w:spacing w:val="0"/>
          <w:sz w:val="24"/>
          <w:szCs w:val="24"/>
          <w:bdr w:val="none" w:color="auto" w:sz="0" w:space="0"/>
        </w:rPr>
        <w:t>今天小编把ZooMab</w:t>
      </w:r>
      <w:r>
        <w:rPr>
          <w:rStyle w:val="6"/>
          <w:color w:val="FFFFFF"/>
          <w:spacing w:val="0"/>
          <w:sz w:val="24"/>
          <w:szCs w:val="24"/>
          <w:bdr w:val="none" w:color="auto" w:sz="0" w:space="0"/>
          <w:vertAlign w:val="superscript"/>
        </w:rPr>
        <w:t>®</w:t>
      </w:r>
      <w:r>
        <w:rPr>
          <w:rStyle w:val="6"/>
          <w:color w:val="FFFFFF"/>
          <w:spacing w:val="0"/>
          <w:sz w:val="24"/>
          <w:szCs w:val="24"/>
          <w:bdr w:val="none" w:color="auto" w:sz="0" w:space="0"/>
        </w:rPr>
        <w:t>抗体使用前</w:t>
      </w:r>
    </w:p>
    <w:p w14:paraId="41B3DB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6"/>
          <w:color w:val="FFFFFF"/>
          <w:spacing w:val="0"/>
          <w:sz w:val="24"/>
          <w:szCs w:val="24"/>
          <w:bdr w:val="none" w:color="auto" w:sz="0" w:space="0"/>
        </w:rPr>
        <w:t>常见的问题梳理下，供大家参考！</w:t>
      </w:r>
    </w:p>
    <w:p w14:paraId="160434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bookmarkStart w:id="0" w:name="_GoBack"/>
      <w:bookmarkEnd w:id="0"/>
      <w:r>
        <w:rPr>
          <w:rStyle w:val="6"/>
          <w:bdr w:val="none" w:color="auto" w:sz="0" w:space="0"/>
        </w:rPr>
        <w:t>01</w:t>
      </w:r>
    </w:p>
    <w:p w14:paraId="26FA6C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21"/>
          <w:szCs w:val="21"/>
          <w:bdr w:val="none" w:color="auto" w:sz="0" w:space="0"/>
        </w:rPr>
        <w:t>ZooMAb</w:t>
      </w:r>
      <w:r>
        <w:rPr>
          <w:rStyle w:val="6"/>
          <w:sz w:val="21"/>
          <w:szCs w:val="21"/>
          <w:bdr w:val="none" w:color="auto" w:sz="0" w:space="0"/>
          <w:vertAlign w:val="superscript"/>
        </w:rPr>
        <w:t>®</w:t>
      </w:r>
      <w:r>
        <w:rPr>
          <w:rStyle w:val="6"/>
          <w:sz w:val="21"/>
          <w:szCs w:val="21"/>
          <w:bdr w:val="none" w:color="auto" w:sz="0" w:space="0"/>
        </w:rPr>
        <w:t>抗体是否无菌？</w:t>
      </w:r>
    </w:p>
    <w:p w14:paraId="6F9CBE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不是无菌的，但由高度可控、低生物负载的开发和生产工艺生产，最大限度地减少问题或风险。如果存放超过一个月，则依照说明冷冻重悬液。如存放更久，则可考虑在重悬缓冲液中添加抗微生物剂或分装后冻存。</w:t>
      </w:r>
    </w:p>
    <w:p w14:paraId="20FB6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35F4E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02</w:t>
      </w:r>
    </w:p>
    <w:p w14:paraId="350DC8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收到的ZooMAb</w:t>
      </w:r>
      <w:r>
        <w:rPr>
          <w:rStyle w:val="6"/>
          <w:bdr w:val="none" w:color="auto" w:sz="0" w:space="0"/>
          <w:vertAlign w:val="superscript"/>
        </w:rPr>
        <w:t>®</w:t>
      </w:r>
      <w:r>
        <w:rPr>
          <w:rStyle w:val="6"/>
          <w:bdr w:val="none" w:color="auto" w:sz="0" w:space="0"/>
        </w:rPr>
        <w:t>说是冻干的，但是颗粒看起来是“果冻”或“胶”状的，这样没问题吗？</w:t>
      </w:r>
    </w:p>
    <w:p w14:paraId="4C3F0F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没问题。我们严格检测过冻干后的ZooMAb</w:t>
      </w:r>
      <w:r>
        <w:rPr>
          <w:bdr w:val="none" w:color="auto" w:sz="0" w:space="0"/>
          <w:vertAlign w:val="superscript"/>
        </w:rPr>
        <w:t>®</w:t>
      </w:r>
      <w:r>
        <w:rPr>
          <w:bdr w:val="none" w:color="auto" w:sz="0" w:space="0"/>
        </w:rPr>
        <w:t>抗体，包括这种外观的颗粒，结果与其他的没有区别。不论颗粒外观我们建议重悬时小心地轻轻混合试管一到两次，确保液体和抗体接触。这种极其简单的温和摇动方式可确保良好的混合。</w:t>
      </w:r>
    </w:p>
    <w:p w14:paraId="44A32E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322A6D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03</w:t>
      </w:r>
    </w:p>
    <w:p w14:paraId="1FB45F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订购的ZooMAb</w:t>
      </w:r>
      <w:r>
        <w:rPr>
          <w:rStyle w:val="6"/>
          <w:bdr w:val="none" w:color="auto" w:sz="0" w:space="0"/>
          <w:vertAlign w:val="superscript"/>
        </w:rPr>
        <w:t>®</w:t>
      </w:r>
      <w:r>
        <w:rPr>
          <w:rStyle w:val="6"/>
          <w:bdr w:val="none" w:color="auto" w:sz="0" w:space="0"/>
        </w:rPr>
        <w:t>抗体收到时是室温的袋子，没有冷藏包装，但是数据表说要将它保存在4°C或-20°C，这是对的吗？</w:t>
      </w:r>
    </w:p>
    <w:p w14:paraId="51AA70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对的。为了实现最安全的长期储存，建议使用低温保存，如果试管没有打开或未重悬过，则产品在室温下也是可靠和稳定的。</w:t>
      </w:r>
    </w:p>
    <w:p w14:paraId="51EE1D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2BDAC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04</w:t>
      </w:r>
    </w:p>
    <w:p w14:paraId="7E5BED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用PBS、MOPS缓冲液或TE重悬ZooMAb</w:t>
      </w:r>
      <w:r>
        <w:rPr>
          <w:rStyle w:val="6"/>
          <w:bdr w:val="none" w:color="auto" w:sz="0" w:space="0"/>
          <w:vertAlign w:val="superscript"/>
        </w:rPr>
        <w:t>®</w:t>
      </w:r>
      <w:r>
        <w:rPr>
          <w:rStyle w:val="6"/>
          <w:bdr w:val="none" w:color="auto" w:sz="0" w:space="0"/>
        </w:rPr>
        <w:t>抗体有问题吗？</w:t>
      </w:r>
    </w:p>
    <w:p w14:paraId="1798AF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这三种缓冲液应该都没问题；但我们尚未检测过您可能想用或想试的所有种类的缓冲液，目前仅严格检测了我们提供的建议用法。</w:t>
      </w:r>
    </w:p>
    <w:p w14:paraId="6C0901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EC400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05</w:t>
      </w:r>
    </w:p>
    <w:p w14:paraId="4BC3E0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向ZooMAb</w:t>
      </w:r>
      <w:r>
        <w:rPr>
          <w:rStyle w:val="6"/>
          <w:bdr w:val="none" w:color="auto" w:sz="0" w:space="0"/>
          <w:vertAlign w:val="superscript"/>
        </w:rPr>
        <w:t>®</w:t>
      </w:r>
      <w:r>
        <w:rPr>
          <w:rStyle w:val="6"/>
          <w:bdr w:val="none" w:color="auto" w:sz="0" w:space="0"/>
        </w:rPr>
        <w:t>抗体添加抗菌剂或</w:t>
      </w:r>
      <w:r>
        <w:rPr>
          <w:bdr w:val="none" w:color="auto" w:sz="0" w:space="0"/>
        </w:rPr>
        <w:t>BSA</w:t>
      </w:r>
      <w:r>
        <w:rPr>
          <w:rStyle w:val="6"/>
          <w:bdr w:val="none" w:color="auto" w:sz="0" w:space="0"/>
        </w:rPr>
        <w:t>会干扰性能</w:t>
      </w:r>
    </w:p>
    <w:p w14:paraId="03F51D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吗？</w:t>
      </w:r>
    </w:p>
    <w:p w14:paraId="6362F5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不会，添加这些抗微生物剂应该都没问题；比如0.05-0.08%的Proclin等以避免微生物的生长，只有不干扰实验，如果HRP检测系统，建议脱盐柱缓冲液处理下减少叠氮化钠的干扰。比较好的保存方法，建议做小瓶多份分装，避免反复冻融</w:t>
      </w:r>
    </w:p>
    <w:p w14:paraId="39CA88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066774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06</w:t>
      </w:r>
    </w:p>
    <w:p w14:paraId="534133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可以将ZooMAb</w:t>
      </w:r>
      <w:r>
        <w:rPr>
          <w:rStyle w:val="6"/>
          <w:bdr w:val="none" w:color="auto" w:sz="0" w:space="0"/>
          <w:vertAlign w:val="superscript"/>
        </w:rPr>
        <w:t>®</w:t>
      </w:r>
      <w:r>
        <w:rPr>
          <w:rStyle w:val="6"/>
          <w:bdr w:val="none" w:color="auto" w:sz="0" w:space="0"/>
        </w:rPr>
        <w:t>抗体与其他供应商的抗体联合或作为抗体对使用吗？</w:t>
      </w:r>
    </w:p>
    <w:p w14:paraId="41C477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可以，这些组合会像其他抗体一样有效，因为您仍然需要在您的计划条件下滴定ZooMAb</w:t>
      </w:r>
      <w:r>
        <w:rPr>
          <w:bdr w:val="none" w:color="auto" w:sz="0" w:space="0"/>
          <w:vertAlign w:val="superscript"/>
        </w:rPr>
        <w:t>®</w:t>
      </w:r>
      <w:r>
        <w:rPr>
          <w:bdr w:val="none" w:color="auto" w:sz="0" w:space="0"/>
        </w:rPr>
        <w:t> 抗体的反应性。抗体对通过表位介入(epitope interference)起作用，而且实验检测跟您可能尝试联合使用的其他抗体一样。</w:t>
      </w:r>
    </w:p>
    <w:p w14:paraId="758DCB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9B9F9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07</w:t>
      </w:r>
    </w:p>
    <w:p w14:paraId="5F9305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直接偶联ZooMAb</w:t>
      </w:r>
      <w:r>
        <w:rPr>
          <w:rStyle w:val="6"/>
          <w:bdr w:val="none" w:color="auto" w:sz="0" w:space="0"/>
          <w:vertAlign w:val="superscript"/>
        </w:rPr>
        <w:t>®</w:t>
      </w:r>
      <w:r>
        <w:rPr>
          <w:rStyle w:val="6"/>
          <w:bdr w:val="none" w:color="auto" w:sz="0" w:space="0"/>
        </w:rPr>
        <w:t>抗体，应该使用多少偶联物？</w:t>
      </w:r>
    </w:p>
    <w:p w14:paraId="1BF7DE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ZooMAb</w:t>
      </w:r>
      <w:r>
        <w:rPr>
          <w:sz w:val="16"/>
          <w:szCs w:val="16"/>
          <w:bdr w:val="none" w:color="auto" w:sz="0" w:space="0"/>
          <w:vertAlign w:val="superscript"/>
        </w:rPr>
        <w:t>®</w:t>
      </w:r>
      <w:r>
        <w:rPr>
          <w:bdr w:val="none" w:color="auto" w:sz="0" w:space="0"/>
        </w:rPr>
        <w:t>抗体经特别设计和选择，</w:t>
      </w:r>
      <w:r>
        <w:rPr>
          <w:rStyle w:val="6"/>
          <w:color w:val="E61E50"/>
          <w:bdr w:val="none" w:color="auto" w:sz="0" w:space="0"/>
        </w:rPr>
        <w:t>与传统抗体比具有更高的内在比活度</w:t>
      </w:r>
      <w:r>
        <w:rPr>
          <w:bdr w:val="none" w:color="auto" w:sz="0" w:space="0"/>
        </w:rPr>
        <w:t>（每μg结合亲和力），因此任何单个试管的偶联物用量比传统抗体更少。更高的比活度意味着更高的信号背景比，可获得更具价值的数据。</w:t>
      </w:r>
    </w:p>
    <w:p w14:paraId="0C2589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05F93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ZooMAb</w:t>
      </w:r>
      <w:r>
        <w:rPr>
          <w:sz w:val="16"/>
          <w:szCs w:val="16"/>
          <w:bdr w:val="none" w:color="auto" w:sz="0" w:space="0"/>
          <w:vertAlign w:val="superscript"/>
        </w:rPr>
        <w:t>®</w:t>
      </w:r>
      <w:r>
        <w:rPr>
          <w:bdr w:val="none" w:color="auto" w:sz="0" w:space="0"/>
        </w:rPr>
        <w:t>采用</w:t>
      </w:r>
      <w:r>
        <w:rPr>
          <w:rStyle w:val="6"/>
          <w:color w:val="E61E50"/>
          <w:bdr w:val="none" w:color="auto" w:sz="0" w:space="0"/>
        </w:rPr>
        <w:t>B细胞永生化的专利技术</w:t>
      </w:r>
      <w:r>
        <w:rPr>
          <w:bdr w:val="none" w:color="auto" w:sz="0" w:space="0"/>
        </w:rPr>
        <w:t>，扩大阳性克隆筛选的窗口期，同时采用</w:t>
      </w:r>
      <w:r>
        <w:rPr>
          <w:rStyle w:val="6"/>
          <w:color w:val="E61E50"/>
          <w:bdr w:val="none" w:color="auto" w:sz="0" w:space="0"/>
        </w:rPr>
        <w:t>高产表达体系的专利技术</w:t>
      </w:r>
      <w:r>
        <w:rPr>
          <w:bdr w:val="none" w:color="auto" w:sz="0" w:space="0"/>
        </w:rPr>
        <w:t>实现抗体高效生产，现有ZooMab</w:t>
      </w:r>
      <w:r>
        <w:rPr>
          <w:sz w:val="16"/>
          <w:szCs w:val="16"/>
          <w:bdr w:val="none" w:color="auto" w:sz="0" w:space="0"/>
          <w:vertAlign w:val="superscript"/>
        </w:rPr>
        <w:t>®</w:t>
      </w:r>
      <w:r>
        <w:rPr>
          <w:bdr w:val="none" w:color="auto" w:sz="0" w:space="0"/>
        </w:rPr>
        <w:t>抗体广泛覆盖肿瘤研究，神经及免疫研究热门靶点。</w:t>
      </w:r>
    </w:p>
    <w:p w14:paraId="470E56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357199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6"/>
          <w:bdr w:val="none" w:color="auto" w:sz="0" w:space="0"/>
        </w:rPr>
        <w:t>此外更重要的是：</w:t>
      </w:r>
    </w:p>
    <w:p w14:paraId="0AB01B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默克ZooMab</w:t>
      </w:r>
      <w:r>
        <w:rPr>
          <w:rStyle w:val="6"/>
          <w:sz w:val="16"/>
          <w:szCs w:val="16"/>
          <w:bdr w:val="none" w:color="auto" w:sz="0" w:space="0"/>
          <w:vertAlign w:val="superscript"/>
        </w:rPr>
        <w:t>®</w:t>
      </w:r>
      <w:r>
        <w:rPr>
          <w:rStyle w:val="6"/>
          <w:bdr w:val="none" w:color="auto" w:sz="0" w:space="0"/>
        </w:rPr>
        <w:t>抗体国内现货70%以上</w:t>
      </w:r>
    </w:p>
    <w:p w14:paraId="103A3B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快来pick您感兴趣的抗体吧！</w:t>
      </w:r>
    </w:p>
    <w:p w14:paraId="57EFE8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C8847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6"/>
          <w:spacing w:val="0"/>
          <w:bdr w:val="none" w:color="auto" w:sz="0" w:space="0"/>
        </w:rPr>
        <w:t>Zoomab</w:t>
      </w:r>
      <w:r>
        <w:rPr>
          <w:rStyle w:val="6"/>
          <w:spacing w:val="0"/>
          <w:sz w:val="18"/>
          <w:szCs w:val="18"/>
          <w:bdr w:val="none" w:color="auto" w:sz="0" w:space="0"/>
          <w:vertAlign w:val="superscript"/>
        </w:rPr>
        <w:t>® </w:t>
      </w:r>
      <w:r>
        <w:rPr>
          <w:rStyle w:val="6"/>
          <w:spacing w:val="0"/>
          <w:bdr w:val="none" w:color="auto" w:sz="0" w:space="0"/>
        </w:rPr>
        <w:t>重组单克隆抗体特点</w:t>
      </w:r>
    </w:p>
    <w:p w14:paraId="24A334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1</w:t>
      </w:r>
    </w:p>
    <w:p w14:paraId="6F5EA2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color w:val="E61E50"/>
          <w:bdr w:val="none" w:color="auto" w:sz="0" w:space="0"/>
        </w:rPr>
        <w:t>高特异性及</w:t>
      </w:r>
      <w:r>
        <w:rPr>
          <w:color w:val="E61E50"/>
          <w:bdr w:val="none" w:color="auto" w:sz="0" w:space="0"/>
        </w:rPr>
        <w:t>批间一致性</w:t>
      </w:r>
      <w:r>
        <w:rPr>
          <w:rStyle w:val="6"/>
          <w:color w:val="E61E50"/>
          <w:bdr w:val="none" w:color="auto" w:sz="0" w:space="0"/>
        </w:rPr>
        <w:t>：</w:t>
      </w:r>
    </w:p>
    <w:p w14:paraId="06BDE5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HEK293 细胞中重组表达，不含抑菌剂（如叠氮化钠）或抗体稳定剂（如 BSA)，用于体内和体外应用</w:t>
      </w:r>
    </w:p>
    <w:p w14:paraId="4D583D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2</w:t>
      </w:r>
    </w:p>
    <w:p w14:paraId="6BF670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应用验证：</w:t>
      </w:r>
    </w:p>
    <w:p w14:paraId="0916F9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多重筛选获得高亲和力、高特异性的克隆，</w:t>
      </w:r>
      <w:r>
        <w:rPr>
          <w:rStyle w:val="6"/>
          <w:color w:val="E61E50"/>
          <w:bdr w:val="none" w:color="auto" w:sz="0" w:space="0"/>
        </w:rPr>
        <w:t>每种抗体经过3 种以上应用验证</w:t>
      </w:r>
      <w:r>
        <w:rPr>
          <w:bdr w:val="none" w:color="auto" w:sz="0" w:space="0"/>
        </w:rPr>
        <w:t>，如WB，IHC，IF，ELSIA 等，一支抗体解决多种应用需求</w:t>
      </w:r>
    </w:p>
    <w:p w14:paraId="2FFCA9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3</w:t>
      </w:r>
    </w:p>
    <w:p w14:paraId="07E118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工艺升级：</w:t>
      </w:r>
    </w:p>
    <w:p w14:paraId="2FB5BF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独特的冻干粉形式，储存更便捷。提供25 UL 或4x25 UL 包装，无需再分装或反复冻融</w:t>
      </w:r>
    </w:p>
    <w:p w14:paraId="6FF38E1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22A16A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1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2025-05-28T09:55:35Z</dcterms:created>
  <dc:creator>Administrator</dc:creator>
  <cp:lastModifiedBy>清水涟漪</cp:lastModifiedBy>
  <dcterms:modified xsi:type="dcterms:W3CDTF">2025-05-28T09:56:00Z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eyJoZGlkIjoiYWM5YzJkMDMyZjRkYzAxNmU1ZTcxMmFlODMzZTYzY2IiLCJ1c2VySWQiOiI0MzAzMTc2MTQifQ==</vt:lpwstr>
  </property>
  <property fmtid="{D5CDD505-2E9C-101B-9397-08002B2CF9AE}" pid="4" name="ICV">
    <vt:lpwstr>E9AE2710ED814BF7BD0096E1971CD03D_12</vt:lpwstr>
  </property>
</Properties>
</file>