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vertAlign w:val="baseline"/>
          <w:lang w:val="en-US" w:eastAsia="zh-CN"/>
        </w:rPr>
        <w:t xml:space="preserve">荷兰microLAN </w:t>
      </w:r>
      <w:r>
        <w:rPr>
          <w:rFonts w:hint="eastAsia"/>
          <w:lang w:val="en-US" w:eastAsia="zh-CN"/>
        </w:rPr>
        <w:t xml:space="preserve">便携式生物毒性分析仪TOXmini </w:t>
      </w:r>
    </w:p>
    <w:p>
      <w:pPr>
        <w:rPr>
          <w:rFonts w:hint="eastAsia"/>
          <w:lang w:val="en-US" w:eastAsia="zh-CN"/>
        </w:rPr>
      </w:pPr>
    </w:p>
    <w:p>
      <w:pPr>
        <w:rPr>
          <w:rFonts w:hint="eastAsia"/>
          <w:lang w:val="en-US" w:eastAsia="zh-CN"/>
        </w:rPr>
      </w:pPr>
      <w:r>
        <w:rPr>
          <w:rFonts w:hint="eastAsia"/>
          <w:lang w:val="en-US" w:eastAsia="zh-CN"/>
        </w:rPr>
        <w:t>一、生物荧光反应简单测定</w:t>
      </w:r>
    </w:p>
    <w:p>
      <w:pPr>
        <w:rPr>
          <w:rFonts w:hint="eastAsia"/>
          <w:lang w:val="en-US" w:eastAsia="zh-CN"/>
        </w:rPr>
      </w:pPr>
      <w:r>
        <w:rPr>
          <w:rFonts w:hint="eastAsia"/>
          <w:lang w:val="en-US" w:eastAsia="zh-CN"/>
        </w:rPr>
        <w:t>TOXmini是一款便携的，操作非常简单的毒性检测仪，它的应用非常广泛，它自动测定水体介质中毒性物质对费歇尔弧菌的影响，然后对水体介质是否有毒作出判断。</w:t>
      </w:r>
    </w:p>
    <w:p>
      <w:pPr>
        <w:rPr>
          <w:rFonts w:hint="eastAsia"/>
          <w:lang w:val="en-US" w:eastAsia="zh-CN"/>
        </w:rPr>
      </w:pPr>
      <w:r>
        <w:rPr>
          <w:rFonts w:hint="eastAsia"/>
          <w:lang w:val="en-US" w:eastAsia="zh-CN"/>
        </w:rPr>
        <w:t>TOXmini可用于实验室，因其装备了可充电电池，所以同时也可以应用于野外，且在野外应用时，可选配在测试过程中保持反应</w:t>
      </w:r>
      <w:bookmarkStart w:id="0" w:name="_GoBack"/>
      <w:bookmarkEnd w:id="0"/>
      <w:r>
        <w:rPr>
          <w:rFonts w:hint="eastAsia"/>
          <w:lang w:val="en-US" w:eastAsia="zh-CN"/>
        </w:rPr>
        <w:t>液恒温的冷却模块，这样使测试过程完全符合ISO11348的标准，从而保证测试结果的可靠性能，因为TOXmini和iTOXControl使用的是同样的菌种和试剂，所以可以和iTOXControl结合起来使用，从而起到互相验证和补充的效果（同样的冻干粉费歇尔弧菌，空白测试液阳性控制液）。</w:t>
      </w:r>
    </w:p>
    <w:p>
      <w:pPr>
        <w:rPr>
          <w:rFonts w:hint="eastAsia"/>
          <w:lang w:val="en-US" w:eastAsia="zh-CN"/>
        </w:rPr>
      </w:pPr>
    </w:p>
    <w:p>
      <w:pPr>
        <w:rPr>
          <w:rFonts w:hint="eastAsia"/>
          <w:lang w:val="en-US" w:eastAsia="zh-CN"/>
        </w:rPr>
      </w:pPr>
      <w:r>
        <w:rPr>
          <w:rFonts w:hint="eastAsia"/>
          <w:lang w:val="en-US" w:eastAsia="zh-CN"/>
        </w:rPr>
        <w:t>二、时尚性和灵活性</w:t>
      </w:r>
    </w:p>
    <w:p>
      <w:pPr>
        <w:rPr>
          <w:rFonts w:hint="eastAsia"/>
          <w:lang w:val="en-US" w:eastAsia="zh-CN"/>
        </w:rPr>
      </w:pPr>
      <w:r>
        <w:rPr>
          <w:rFonts w:hint="eastAsia"/>
          <w:lang w:val="en-US" w:eastAsia="zh-CN"/>
        </w:rPr>
        <w:t>1、即可直接插电又可以使用电池进行测试</w:t>
      </w:r>
    </w:p>
    <w:p>
      <w:pPr>
        <w:rPr>
          <w:rFonts w:hint="eastAsia"/>
          <w:lang w:val="en-US" w:eastAsia="zh-CN"/>
        </w:rPr>
      </w:pPr>
      <w:r>
        <w:rPr>
          <w:rFonts w:hint="eastAsia"/>
          <w:lang w:val="en-US" w:eastAsia="zh-CN"/>
        </w:rPr>
        <w:t>2、高分辨率的显示屏</w:t>
      </w:r>
    </w:p>
    <w:p>
      <w:pPr>
        <w:rPr>
          <w:rFonts w:hint="eastAsia"/>
          <w:lang w:val="en-US" w:eastAsia="zh-CN"/>
        </w:rPr>
      </w:pPr>
      <w:r>
        <w:rPr>
          <w:rFonts w:hint="eastAsia"/>
          <w:lang w:val="en-US" w:eastAsia="zh-CN"/>
        </w:rPr>
        <w:t>3、用户操作语言，英语或德语</w:t>
      </w:r>
    </w:p>
    <w:p>
      <w:pPr>
        <w:rPr>
          <w:rFonts w:hint="eastAsia"/>
          <w:lang w:val="en-US" w:eastAsia="zh-CN"/>
        </w:rPr>
      </w:pPr>
      <w:r>
        <w:rPr>
          <w:rFonts w:hint="eastAsia"/>
          <w:lang w:val="en-US" w:eastAsia="zh-CN"/>
        </w:rPr>
        <w:t>4、9针RS232接口可与电脑连接并传输数据</w:t>
      </w:r>
    </w:p>
    <w:p>
      <w:pPr>
        <w:rPr>
          <w:rFonts w:hint="eastAsia"/>
          <w:lang w:val="en-US" w:eastAsia="zh-CN"/>
        </w:rPr>
      </w:pPr>
      <w:r>
        <w:rPr>
          <w:rFonts w:hint="eastAsia"/>
          <w:lang w:val="en-US" w:eastAsia="zh-CN"/>
        </w:rPr>
        <w:t>因为反应和测试时间可调，这样就为用户在测试过程得出更可靠更好的结果提供的操作的灵便性。</w:t>
      </w:r>
    </w:p>
    <w:p>
      <w:pPr>
        <w:rPr>
          <w:rFonts w:hint="eastAsia"/>
          <w:lang w:val="en-US" w:eastAsia="zh-CN"/>
        </w:rPr>
      </w:pPr>
    </w:p>
    <w:p>
      <w:pPr>
        <w:rPr>
          <w:rFonts w:hint="eastAsia"/>
          <w:lang w:val="en-US" w:eastAsia="zh-CN"/>
        </w:rPr>
      </w:pPr>
      <w:r>
        <w:rPr>
          <w:rFonts w:hint="eastAsia"/>
          <w:lang w:val="en-US" w:eastAsia="zh-CN"/>
        </w:rPr>
        <w:t>三、方便的操作界面</w:t>
      </w:r>
    </w:p>
    <w:p>
      <w:pPr>
        <w:rPr>
          <w:rFonts w:hint="eastAsia"/>
          <w:lang w:val="en-US" w:eastAsia="zh-CN"/>
        </w:rPr>
      </w:pPr>
      <w:r>
        <w:rPr>
          <w:rFonts w:hint="eastAsia"/>
          <w:lang w:val="en-US" w:eastAsia="zh-CN"/>
        </w:rPr>
        <w:t>1、仪器本身可以保存2000组测试数据</w:t>
      </w:r>
    </w:p>
    <w:p>
      <w:pPr>
        <w:rPr>
          <w:rFonts w:hint="eastAsia"/>
          <w:lang w:val="en-US" w:eastAsia="zh-CN"/>
        </w:rPr>
      </w:pPr>
      <w:r>
        <w:rPr>
          <w:rFonts w:hint="eastAsia"/>
          <w:lang w:val="en-US" w:eastAsia="zh-CN"/>
        </w:rPr>
        <w:t>2、灵便的历史数据管理，可以通过定义不同的水样测试的时间、地点、水样的编号等对历史数据进行翻查或删除操作</w:t>
      </w:r>
    </w:p>
    <w:p>
      <w:pPr>
        <w:rPr>
          <w:rFonts w:hint="eastAsia"/>
          <w:lang w:val="en-US" w:eastAsia="zh-CN"/>
        </w:rPr>
      </w:pPr>
      <w:r>
        <w:rPr>
          <w:rFonts w:hint="eastAsia"/>
          <w:lang w:val="en-US" w:eastAsia="zh-CN"/>
        </w:rPr>
        <w:t>3、6个独立的测试模板，用户可以自己定义测试过程中的参数</w:t>
      </w:r>
    </w:p>
    <w:p>
      <w:pPr>
        <w:rPr>
          <w:rFonts w:hint="eastAsia"/>
          <w:lang w:val="en-US" w:eastAsia="zh-CN"/>
        </w:rPr>
      </w:pPr>
      <w:r>
        <w:rPr>
          <w:rFonts w:hint="eastAsia"/>
          <w:lang w:val="en-US" w:eastAsia="zh-CN"/>
        </w:rPr>
        <w:t>可用以往历史数据库生产毒性基准线，用以对现在测试的结果进行评判</w:t>
      </w:r>
    </w:p>
    <w:p>
      <w:pPr>
        <w:rPr>
          <w:rFonts w:hint="eastAsia"/>
          <w:lang w:val="en-US" w:eastAsia="zh-CN"/>
        </w:rPr>
      </w:pPr>
    </w:p>
    <w:p>
      <w:pPr>
        <w:rPr>
          <w:rFonts w:hint="eastAsia"/>
          <w:lang w:val="en-US" w:eastAsia="zh-CN"/>
        </w:rPr>
      </w:pPr>
      <w:r>
        <w:rPr>
          <w:rFonts w:hint="eastAsia"/>
          <w:lang w:val="en-US" w:eastAsia="zh-CN"/>
        </w:rPr>
        <w:t>四、灵活的测试模式</w:t>
      </w:r>
    </w:p>
    <w:p>
      <w:pPr>
        <w:rPr>
          <w:rFonts w:hint="eastAsia"/>
          <w:lang w:val="en-US" w:eastAsia="zh-CN"/>
        </w:rPr>
      </w:pPr>
      <w:r>
        <w:rPr>
          <w:rFonts w:hint="eastAsia"/>
          <w:lang w:val="en-US" w:eastAsia="zh-CN"/>
        </w:rPr>
        <w:t>1、&lt;BioTox-S&gt;模式：只测定参比水样和待测水样接触反应后的发光值，对其进行比较，从而得出水样毒性结果的测试模式。</w:t>
      </w:r>
    </w:p>
    <w:p>
      <w:pPr>
        <w:rPr>
          <w:rFonts w:hint="eastAsia"/>
          <w:lang w:val="en-US" w:eastAsia="zh-CN"/>
        </w:rPr>
      </w:pPr>
      <w:r>
        <w:rPr>
          <w:rFonts w:hint="eastAsia"/>
          <w:lang w:val="en-US" w:eastAsia="zh-CN"/>
        </w:rPr>
        <w:t>2、&lt;BioTox-B&gt;模式：对参比水样和待测水样的初始发光值和接触反应后的发光值进行测定比较，从而得出水样毒性结果的测试模式。</w:t>
      </w:r>
    </w:p>
    <w:p>
      <w:pPr>
        <w:rPr>
          <w:rFonts w:hint="eastAsia"/>
          <w:lang w:val="en-US" w:eastAsia="zh-CN"/>
        </w:rPr>
      </w:pPr>
      <w:r>
        <w:rPr>
          <w:rFonts w:hint="eastAsia"/>
          <w:lang w:val="en-US" w:eastAsia="zh-CN"/>
        </w:rPr>
        <w:t>3、&lt;RLU&gt;模式：以发光强度（RLU）为单位，测试水体介质中生物荧光发光强度的测试模式（例如ATP或基因诊断和分析的相关测试）</w:t>
      </w:r>
    </w:p>
    <w:p>
      <w:pPr>
        <w:rPr>
          <w:rFonts w:hint="eastAsia"/>
          <w:lang w:val="en-US" w:eastAsia="zh-CN"/>
        </w:rPr>
      </w:pPr>
    </w:p>
    <w:p>
      <w:pPr>
        <w:rPr>
          <w:rFonts w:hint="eastAsia"/>
          <w:lang w:val="en-US" w:eastAsia="zh-CN"/>
        </w:rPr>
      </w:pPr>
      <w:r>
        <w:rPr>
          <w:rFonts w:hint="eastAsia"/>
          <w:lang w:val="en-US" w:eastAsia="zh-CN"/>
        </w:rPr>
        <w:t>五、应用</w:t>
      </w:r>
    </w:p>
    <w:p>
      <w:pPr>
        <w:rPr>
          <w:rFonts w:hint="eastAsia"/>
          <w:lang w:val="en-US" w:eastAsia="zh-CN"/>
        </w:rPr>
      </w:pPr>
      <w:r>
        <w:rPr>
          <w:rFonts w:hint="eastAsia"/>
          <w:lang w:val="en-US" w:eastAsia="zh-CN"/>
        </w:rPr>
        <w:t>1、可用于自来水公司的取水水源的保护</w:t>
      </w:r>
    </w:p>
    <w:p>
      <w:pPr>
        <w:rPr>
          <w:rFonts w:hint="eastAsia"/>
          <w:lang w:val="en-US" w:eastAsia="zh-CN"/>
        </w:rPr>
      </w:pPr>
      <w:r>
        <w:rPr>
          <w:rFonts w:hint="eastAsia"/>
          <w:lang w:val="en-US" w:eastAsia="zh-CN"/>
        </w:rPr>
        <w:t>2、废水处理工程中的检测：测定废水处理前和处理后的毒性值，以其对其处理过程和效果进行监控</w:t>
      </w:r>
    </w:p>
    <w:p>
      <w:pPr>
        <w:rPr>
          <w:rFonts w:hint="eastAsia"/>
          <w:lang w:val="en-US" w:eastAsia="zh-CN"/>
        </w:rPr>
      </w:pPr>
      <w:r>
        <w:rPr>
          <w:rFonts w:hint="eastAsia"/>
          <w:lang w:val="en-US" w:eastAsia="zh-CN"/>
        </w:rPr>
        <w:t>3、为HACCP应用食品用水安全的检测和监控</w:t>
      </w:r>
    </w:p>
    <w:p>
      <w:pPr>
        <w:rPr>
          <w:rFonts w:hint="eastAsia"/>
          <w:lang w:val="en-US" w:eastAsia="zh-CN"/>
        </w:rPr>
      </w:pPr>
      <w:r>
        <w:rPr>
          <w:rFonts w:hint="eastAsia"/>
          <w:lang w:val="en-US" w:eastAsia="zh-CN"/>
        </w:rPr>
        <w:t>4、可以和iTOXControl的测定结果进行验证和确定</w:t>
      </w:r>
    </w:p>
    <w:p>
      <w:pPr>
        <w:rPr>
          <w:rFonts w:hint="eastAsia"/>
          <w:lang w:val="en-US" w:eastAsia="zh-CN"/>
        </w:rPr>
      </w:pPr>
      <w:r>
        <w:rPr>
          <w:rFonts w:hint="eastAsia"/>
          <w:lang w:val="en-US" w:eastAsia="zh-CN"/>
        </w:rPr>
        <w:t>5、可以对费歇尔弧菌的活性进行测定</w:t>
      </w:r>
    </w:p>
    <w:p>
      <w:pPr>
        <w:rPr>
          <w:rFonts w:hint="eastAsia"/>
          <w:lang w:val="en-US" w:eastAsia="zh-CN"/>
        </w:rPr>
      </w:pPr>
      <w:r>
        <w:rPr>
          <w:rFonts w:hint="eastAsia"/>
          <w:lang w:val="en-US" w:eastAsia="zh-CN"/>
        </w:rPr>
        <w:t>6、可以和iTOXControl的测定结果进行相互比对</w:t>
      </w:r>
    </w:p>
    <w:p>
      <w:pPr>
        <w:rPr>
          <w:rFonts w:hint="eastAsia"/>
          <w:lang w:val="en-US" w:eastAsia="zh-CN"/>
        </w:rPr>
      </w:pPr>
      <w:r>
        <w:rPr>
          <w:rFonts w:hint="eastAsia"/>
          <w:lang w:val="en-US" w:eastAsia="zh-CN"/>
        </w:rPr>
        <w:t>7、对发光菌本身的QA/QC进行判断</w:t>
      </w:r>
    </w:p>
    <w:p>
      <w:pPr>
        <w:rPr>
          <w:rFonts w:hint="eastAsia"/>
          <w:lang w:val="en-US" w:eastAsia="zh-CN"/>
        </w:rPr>
      </w:pPr>
      <w:r>
        <w:rPr>
          <w:rFonts w:hint="eastAsia"/>
          <w:lang w:val="en-US" w:eastAsia="zh-CN"/>
        </w:rPr>
        <w:t>8、其他的一些毒性测试应用</w:t>
      </w:r>
    </w:p>
    <w:p>
      <w:pPr>
        <w:rPr>
          <w:rFonts w:hint="eastAsia"/>
          <w:lang w:val="en-US" w:eastAsia="zh-CN"/>
        </w:rPr>
      </w:pPr>
      <w:r>
        <w:rPr>
          <w:rFonts w:hint="eastAsia"/>
          <w:lang w:val="en-US" w:eastAsia="zh-CN"/>
        </w:rPr>
        <w:t>六、技术参数</w:t>
      </w:r>
    </w:p>
    <w:p>
      <w:pPr>
        <w:rPr>
          <w:rFonts w:hint="eastAsia"/>
          <w:lang w:val="en-US" w:eastAsia="zh-CN"/>
        </w:rPr>
      </w:pPr>
    </w:p>
    <w:tbl>
      <w:tblPr>
        <w:tblStyle w:val="3"/>
        <w:tblW w:w="6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4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hint="eastAsia" w:eastAsiaTheme="minorEastAsia"/>
                <w:vertAlign w:val="baseline"/>
                <w:lang w:val="en-US" w:eastAsia="zh-CN"/>
              </w:rPr>
            </w:pPr>
            <w:r>
              <w:rPr>
                <w:rFonts w:hint="eastAsia"/>
                <w:vertAlign w:val="baseline"/>
                <w:lang w:val="en-US" w:eastAsia="zh-CN"/>
              </w:rPr>
              <w:t>型号</w:t>
            </w:r>
          </w:p>
        </w:tc>
        <w:tc>
          <w:tcPr>
            <w:tcW w:w="4848" w:type="dxa"/>
          </w:tcPr>
          <w:p>
            <w:pPr>
              <w:rPr>
                <w:rFonts w:hint="eastAsia"/>
                <w:vertAlign w:val="baseline"/>
                <w:lang w:val="en-US" w:eastAsia="zh-CN"/>
              </w:rPr>
            </w:pPr>
            <w:r>
              <w:rPr>
                <w:rFonts w:hint="eastAsia"/>
                <w:lang w:val="en-US" w:eastAsia="zh-CN"/>
              </w:rPr>
              <w:t>TOXmini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hint="eastAsia"/>
                <w:vertAlign w:val="baseline"/>
                <w:lang w:val="en-US" w:eastAsia="zh-CN"/>
              </w:rPr>
            </w:pPr>
            <w:r>
              <w:rPr>
                <w:rFonts w:hint="eastAsia"/>
                <w:vertAlign w:val="baseline"/>
                <w:lang w:val="en-US" w:eastAsia="zh-CN"/>
              </w:rPr>
              <w:t>品牌</w:t>
            </w:r>
          </w:p>
        </w:tc>
        <w:tc>
          <w:tcPr>
            <w:tcW w:w="4848" w:type="dxa"/>
          </w:tcPr>
          <w:p>
            <w:pPr>
              <w:rPr>
                <w:rFonts w:hint="eastAsia"/>
                <w:vertAlign w:val="baseline"/>
                <w:lang w:val="en-US" w:eastAsia="zh-CN"/>
              </w:rPr>
            </w:pPr>
            <w:r>
              <w:rPr>
                <w:rFonts w:hint="eastAsia"/>
                <w:vertAlign w:val="baseline"/>
                <w:lang w:val="en-US" w:eastAsia="zh-CN"/>
              </w:rPr>
              <w:t>荷兰MicroLan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hint="eastAsia"/>
                <w:vertAlign w:val="baseline"/>
                <w:lang w:val="en-US" w:eastAsia="zh-CN"/>
              </w:rPr>
            </w:pPr>
            <w:r>
              <w:rPr>
                <w:rFonts w:hint="eastAsia"/>
                <w:vertAlign w:val="baseline"/>
                <w:lang w:val="en-US" w:eastAsia="zh-CN"/>
              </w:rPr>
              <w:t>检测器</w:t>
            </w:r>
          </w:p>
        </w:tc>
        <w:tc>
          <w:tcPr>
            <w:tcW w:w="4848" w:type="dxa"/>
          </w:tcPr>
          <w:p>
            <w:pPr>
              <w:rPr>
                <w:rFonts w:hint="eastAsia"/>
                <w:vertAlign w:val="baseline"/>
                <w:lang w:val="en-US" w:eastAsia="zh-CN"/>
              </w:rPr>
            </w:pPr>
            <w:r>
              <w:rPr>
                <w:rFonts w:hint="eastAsia"/>
                <w:vertAlign w:val="baseline"/>
                <w:lang w:val="en-US" w:eastAsia="zh-CN"/>
              </w:rPr>
              <w:t>超高速单光子计数光电倍增管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hint="eastAsia"/>
                <w:vertAlign w:val="baseline"/>
                <w:lang w:val="en-US" w:eastAsia="zh-CN"/>
              </w:rPr>
            </w:pPr>
            <w:r>
              <w:rPr>
                <w:rFonts w:hint="eastAsia"/>
                <w:vertAlign w:val="baseline"/>
                <w:lang w:val="en-US" w:eastAsia="zh-CN"/>
              </w:rPr>
              <w:t>波长范围</w:t>
            </w:r>
          </w:p>
        </w:tc>
        <w:tc>
          <w:tcPr>
            <w:tcW w:w="4848" w:type="dxa"/>
          </w:tcPr>
          <w:p>
            <w:pPr>
              <w:rPr>
                <w:rFonts w:hint="eastAsia"/>
                <w:vertAlign w:val="baseline"/>
                <w:lang w:val="en-US" w:eastAsia="zh-CN"/>
              </w:rPr>
            </w:pPr>
            <w:r>
              <w:rPr>
                <w:rFonts w:hint="eastAsia"/>
                <w:vertAlign w:val="baseline"/>
                <w:lang w:val="en-US" w:eastAsia="zh-CN"/>
              </w:rPr>
              <w:t>380-630nm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hint="eastAsia" w:eastAsiaTheme="minorEastAsia"/>
                <w:vertAlign w:val="baseline"/>
                <w:lang w:val="en-US" w:eastAsia="zh-CN"/>
              </w:rPr>
            </w:pPr>
            <w:r>
              <w:rPr>
                <w:rFonts w:hint="eastAsia"/>
                <w:vertAlign w:val="baseline"/>
                <w:lang w:val="en-US" w:eastAsia="zh-CN"/>
              </w:rPr>
              <w:t>软件</w:t>
            </w:r>
          </w:p>
        </w:tc>
        <w:tc>
          <w:tcPr>
            <w:tcW w:w="4848" w:type="dxa"/>
          </w:tcPr>
          <w:p>
            <w:pPr>
              <w:rPr>
                <w:rFonts w:hint="eastAsia"/>
                <w:vertAlign w:val="baseline"/>
                <w:lang w:val="en-US" w:eastAsia="zh-CN"/>
              </w:rPr>
            </w:pPr>
            <w:r>
              <w:rPr>
                <w:rFonts w:hint="eastAsia"/>
                <w:vertAlign w:val="baseline"/>
                <w:lang w:val="en-US" w:eastAsia="zh-CN"/>
              </w:rPr>
              <w:t>内置微电脑控制软件，预置6个检测模板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hint="eastAsia"/>
                <w:vertAlign w:val="baseline"/>
                <w:lang w:val="en-US" w:eastAsia="zh-CN"/>
              </w:rPr>
            </w:pPr>
            <w:r>
              <w:rPr>
                <w:rFonts w:hint="eastAsia"/>
                <w:vertAlign w:val="baseline"/>
                <w:lang w:val="en-US" w:eastAsia="zh-CN"/>
              </w:rPr>
              <w:t>数据存储量</w:t>
            </w:r>
          </w:p>
        </w:tc>
        <w:tc>
          <w:tcPr>
            <w:tcW w:w="4848" w:type="dxa"/>
          </w:tcPr>
          <w:p>
            <w:pPr>
              <w:rPr>
                <w:rFonts w:hint="eastAsia"/>
                <w:vertAlign w:val="baseline"/>
                <w:lang w:val="en-US" w:eastAsia="zh-CN"/>
              </w:rPr>
            </w:pPr>
            <w:r>
              <w:rPr>
                <w:rFonts w:hint="eastAsia"/>
                <w:vertAlign w:val="baseline"/>
                <w:lang w:val="en-US" w:eastAsia="zh-CN"/>
              </w:rPr>
              <w:t>2000组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hint="eastAsia"/>
                <w:vertAlign w:val="baseline"/>
                <w:lang w:val="en-US" w:eastAsia="zh-CN"/>
              </w:rPr>
            </w:pPr>
            <w:r>
              <w:rPr>
                <w:rFonts w:hint="eastAsia"/>
                <w:vertAlign w:val="baseline"/>
                <w:lang w:val="en-US" w:eastAsia="zh-CN"/>
              </w:rPr>
              <w:t>用户语言</w:t>
            </w:r>
          </w:p>
        </w:tc>
        <w:tc>
          <w:tcPr>
            <w:tcW w:w="4848" w:type="dxa"/>
          </w:tcPr>
          <w:p>
            <w:pPr>
              <w:rPr>
                <w:rFonts w:hint="eastAsia"/>
                <w:vertAlign w:val="baseline"/>
                <w:lang w:val="en-US" w:eastAsia="zh-CN"/>
              </w:rPr>
            </w:pPr>
            <w:r>
              <w:rPr>
                <w:rFonts w:hint="eastAsia"/>
                <w:vertAlign w:val="baseline"/>
                <w:lang w:val="en-US" w:eastAsia="zh-CN"/>
              </w:rPr>
              <w:t>英语和德语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hint="eastAsia"/>
                <w:vertAlign w:val="baseline"/>
                <w:lang w:val="en-US" w:eastAsia="zh-CN"/>
              </w:rPr>
            </w:pPr>
            <w:r>
              <w:rPr>
                <w:rFonts w:hint="eastAsia"/>
                <w:vertAlign w:val="baseline"/>
                <w:lang w:val="en-US" w:eastAsia="zh-CN"/>
              </w:rPr>
              <w:t>显示屏</w:t>
            </w:r>
          </w:p>
        </w:tc>
        <w:tc>
          <w:tcPr>
            <w:tcW w:w="4848" w:type="dxa"/>
          </w:tcPr>
          <w:p>
            <w:pPr>
              <w:rPr>
                <w:rFonts w:hint="eastAsia"/>
                <w:vertAlign w:val="baseline"/>
                <w:lang w:val="en-US" w:eastAsia="zh-CN"/>
              </w:rPr>
            </w:pPr>
            <w:r>
              <w:rPr>
                <w:rFonts w:hint="eastAsia"/>
                <w:vertAlign w:val="baseline"/>
                <w:lang w:val="en-US" w:eastAsia="zh-CN"/>
              </w:rPr>
              <w:t>LED（128*64像素）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hint="eastAsia"/>
                <w:vertAlign w:val="baseline"/>
                <w:lang w:val="en-US" w:eastAsia="zh-CN"/>
              </w:rPr>
            </w:pPr>
            <w:r>
              <w:rPr>
                <w:rFonts w:hint="eastAsia"/>
                <w:vertAlign w:val="baseline"/>
                <w:lang w:val="en-US" w:eastAsia="zh-CN"/>
              </w:rPr>
              <w:t>接口</w:t>
            </w:r>
          </w:p>
        </w:tc>
        <w:tc>
          <w:tcPr>
            <w:tcW w:w="4848" w:type="dxa"/>
          </w:tcPr>
          <w:p>
            <w:pPr>
              <w:rPr>
                <w:rFonts w:hint="eastAsia"/>
                <w:vertAlign w:val="baseline"/>
                <w:lang w:val="en-US" w:eastAsia="zh-CN"/>
              </w:rPr>
            </w:pPr>
            <w:r>
              <w:rPr>
                <w:rFonts w:hint="eastAsia"/>
                <w:vertAlign w:val="baseline"/>
                <w:lang w:val="en-US" w:eastAsia="zh-CN"/>
              </w:rPr>
              <w:t>RS232接口，可将数据传输至个人电脑或打印机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hint="eastAsia"/>
                <w:vertAlign w:val="baseline"/>
                <w:lang w:val="en-US" w:eastAsia="zh-CN"/>
              </w:rPr>
            </w:pPr>
            <w:r>
              <w:rPr>
                <w:rFonts w:hint="eastAsia"/>
                <w:vertAlign w:val="baseline"/>
                <w:lang w:val="en-US" w:eastAsia="zh-CN"/>
              </w:rPr>
              <w:t>供电</w:t>
            </w:r>
          </w:p>
        </w:tc>
        <w:tc>
          <w:tcPr>
            <w:tcW w:w="4848" w:type="dxa"/>
          </w:tcPr>
          <w:p>
            <w:pPr>
              <w:rPr>
                <w:rFonts w:hint="eastAsia"/>
                <w:vertAlign w:val="baseline"/>
                <w:lang w:val="en-US" w:eastAsia="zh-CN"/>
              </w:rPr>
            </w:pPr>
            <w:r>
              <w:rPr>
                <w:rFonts w:hint="eastAsia"/>
                <w:vertAlign w:val="baseline"/>
                <w:lang w:val="en-US" w:eastAsia="zh-CN"/>
              </w:rPr>
              <w:t>电池或220伏电源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hint="eastAsia"/>
                <w:vertAlign w:val="baseline"/>
                <w:lang w:val="en-US" w:eastAsia="zh-CN"/>
              </w:rPr>
            </w:pPr>
            <w:r>
              <w:rPr>
                <w:rFonts w:hint="eastAsia"/>
                <w:vertAlign w:val="baseline"/>
                <w:lang w:val="en-US" w:eastAsia="zh-CN"/>
              </w:rPr>
              <w:t>可充电电池</w:t>
            </w:r>
          </w:p>
        </w:tc>
        <w:tc>
          <w:tcPr>
            <w:tcW w:w="4848" w:type="dxa"/>
          </w:tcPr>
          <w:p>
            <w:pPr>
              <w:rPr>
                <w:rFonts w:hint="eastAsia"/>
                <w:vertAlign w:val="baseline"/>
                <w:lang w:val="en-US" w:eastAsia="zh-CN"/>
              </w:rPr>
            </w:pPr>
            <w:r>
              <w:rPr>
                <w:rFonts w:hint="eastAsia"/>
                <w:vertAlign w:val="baseline"/>
                <w:lang w:val="en-US" w:eastAsia="zh-CN"/>
              </w:rPr>
              <w:t>3节可充电电池：NiCd电池，2500mAh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hint="eastAsia"/>
                <w:vertAlign w:val="baseline"/>
                <w:lang w:val="en-US" w:eastAsia="zh-CN"/>
              </w:rPr>
            </w:pPr>
            <w:r>
              <w:rPr>
                <w:rFonts w:hint="eastAsia"/>
                <w:vertAlign w:val="baseline"/>
                <w:lang w:val="en-US" w:eastAsia="zh-CN"/>
              </w:rPr>
              <w:t>外接电源</w:t>
            </w:r>
          </w:p>
        </w:tc>
        <w:tc>
          <w:tcPr>
            <w:tcW w:w="4848" w:type="dxa"/>
          </w:tcPr>
          <w:p>
            <w:pPr>
              <w:rPr>
                <w:rFonts w:hint="eastAsia"/>
                <w:vertAlign w:val="baseline"/>
                <w:lang w:val="en-US" w:eastAsia="zh-CN"/>
              </w:rPr>
            </w:pPr>
            <w:r>
              <w:rPr>
                <w:rFonts w:hint="eastAsia"/>
                <w:vertAlign w:val="baseline"/>
                <w:lang w:val="en-US" w:eastAsia="zh-CN"/>
              </w:rPr>
              <w:t>230V/50Hz，115V/60Hz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hint="eastAsia"/>
                <w:vertAlign w:val="baseline"/>
                <w:lang w:val="en-US" w:eastAsia="zh-CN"/>
              </w:rPr>
            </w:pPr>
            <w:r>
              <w:rPr>
                <w:rFonts w:hint="eastAsia"/>
                <w:vertAlign w:val="baseline"/>
                <w:lang w:val="en-US" w:eastAsia="zh-CN"/>
              </w:rPr>
              <w:t>尺寸（H/W/D）</w:t>
            </w:r>
          </w:p>
        </w:tc>
        <w:tc>
          <w:tcPr>
            <w:tcW w:w="4848" w:type="dxa"/>
          </w:tcPr>
          <w:p>
            <w:pPr>
              <w:rPr>
                <w:rFonts w:hint="eastAsia"/>
                <w:vertAlign w:val="baseline"/>
                <w:lang w:val="en-US" w:eastAsia="zh-CN"/>
              </w:rPr>
            </w:pPr>
            <w:r>
              <w:rPr>
                <w:rFonts w:hint="eastAsia"/>
                <w:vertAlign w:val="baseline"/>
                <w:lang w:val="en-US" w:eastAsia="zh-CN"/>
              </w:rPr>
              <w:t>170*150*280mm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hint="eastAsia"/>
                <w:vertAlign w:val="baseline"/>
                <w:lang w:val="en-US" w:eastAsia="zh-CN"/>
              </w:rPr>
            </w:pPr>
            <w:r>
              <w:rPr>
                <w:rFonts w:hint="eastAsia"/>
                <w:vertAlign w:val="baseline"/>
                <w:lang w:val="en-US" w:eastAsia="zh-CN"/>
              </w:rPr>
              <w:t>重量</w:t>
            </w:r>
          </w:p>
        </w:tc>
        <w:tc>
          <w:tcPr>
            <w:tcW w:w="4848" w:type="dxa"/>
          </w:tcPr>
          <w:p>
            <w:pPr>
              <w:rPr>
                <w:rFonts w:hint="eastAsia"/>
                <w:vertAlign w:val="baseline"/>
                <w:lang w:val="en-US" w:eastAsia="zh-CN"/>
              </w:rPr>
            </w:pPr>
            <w:r>
              <w:rPr>
                <w:rFonts w:hint="eastAsia"/>
                <w:vertAlign w:val="baseline"/>
                <w:lang w:val="en-US" w:eastAsia="zh-CN"/>
              </w:rPr>
              <w:t>2kg（包括电池）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hint="eastAsia"/>
                <w:vertAlign w:val="baseline"/>
                <w:lang w:val="en-US" w:eastAsia="zh-CN"/>
              </w:rPr>
            </w:pPr>
            <w:r>
              <w:rPr>
                <w:rFonts w:hint="eastAsia"/>
                <w:vertAlign w:val="baseline"/>
                <w:lang w:val="en-US" w:eastAsia="zh-CN"/>
              </w:rPr>
              <w:t>相对湿度</w:t>
            </w:r>
          </w:p>
        </w:tc>
        <w:tc>
          <w:tcPr>
            <w:tcW w:w="4848" w:type="dxa"/>
          </w:tcPr>
          <w:p>
            <w:pPr>
              <w:rPr>
                <w:rFonts w:hint="eastAsia"/>
                <w:vertAlign w:val="baseline"/>
                <w:lang w:val="en-US" w:eastAsia="zh-CN"/>
              </w:rPr>
            </w:pPr>
            <w:r>
              <w:rPr>
                <w:rFonts w:hint="eastAsia"/>
                <w:vertAlign w:val="baseline"/>
                <w:lang w:val="en-US" w:eastAsia="zh-CN"/>
              </w:rPr>
              <w:t>10% to 90%（无冷凝）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hint="eastAsia"/>
                <w:vertAlign w:val="baseline"/>
                <w:lang w:val="en-US" w:eastAsia="zh-CN"/>
              </w:rPr>
            </w:pPr>
            <w:r>
              <w:rPr>
                <w:rFonts w:hint="eastAsia"/>
                <w:vertAlign w:val="baseline"/>
                <w:lang w:val="en-US" w:eastAsia="zh-CN"/>
              </w:rPr>
              <w:t>温度范围</w:t>
            </w:r>
          </w:p>
        </w:tc>
        <w:tc>
          <w:tcPr>
            <w:tcW w:w="4848" w:type="dxa"/>
          </w:tcPr>
          <w:p>
            <w:pPr>
              <w:rPr>
                <w:rFonts w:hint="eastAsia"/>
                <w:vertAlign w:val="baseline"/>
                <w:lang w:val="en-US" w:eastAsia="zh-CN"/>
              </w:rPr>
            </w:pPr>
            <w:r>
              <w:rPr>
                <w:rFonts w:hint="eastAsia"/>
                <w:vertAlign w:val="baseline"/>
                <w:lang w:val="en-US" w:eastAsia="zh-CN"/>
              </w:rPr>
              <w:t>+15℃ to+30℃</w:t>
            </w:r>
          </w:p>
        </w:tc>
      </w:tr>
    </w:tbl>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NjYyMDQ5YzNiNjM3NTY4NGEwNjBkNmM1ZmZjMTMifQ=="/>
  </w:docVars>
  <w:rsids>
    <w:rsidRoot w:val="274B695C"/>
    <w:rsid w:val="07CE254F"/>
    <w:rsid w:val="0B97358A"/>
    <w:rsid w:val="0D6C2408"/>
    <w:rsid w:val="227F7D11"/>
    <w:rsid w:val="26F22D7F"/>
    <w:rsid w:val="274B695C"/>
    <w:rsid w:val="35EA45D2"/>
    <w:rsid w:val="3705445C"/>
    <w:rsid w:val="3B784501"/>
    <w:rsid w:val="3BAC479C"/>
    <w:rsid w:val="3D8B46DE"/>
    <w:rsid w:val="421C12D5"/>
    <w:rsid w:val="4F965F49"/>
    <w:rsid w:val="64CA46AA"/>
    <w:rsid w:val="6D535020"/>
    <w:rsid w:val="6F5C2B8A"/>
    <w:rsid w:val="79DA2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1011</Words>
  <Characters>1224</Characters>
  <Lines>0</Lines>
  <Paragraphs>0</Paragraphs>
  <TotalTime>2</TotalTime>
  <ScaleCrop>false</ScaleCrop>
  <LinksUpToDate>false</LinksUpToDate>
  <CharactersWithSpaces>1228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2019-01-30T08:43:00Z</dcterms:created>
  <dc:creator>Administrator</dc:creator>
  <cp:lastModifiedBy>Administrator</cp:lastModifiedBy>
  <dcterms:modified xsi:type="dcterms:W3CDTF">2023-10-20T06:06:29Z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RubyTemplateID" linkTarget="0">
    <vt:lpwstr>6</vt:lpwstr>
  </property>
  <property fmtid="{D5CDD505-2E9C-101B-9397-08002B2CF9AE}" pid="4" name="ICV">
    <vt:lpwstr>C5A7F5A842074FABA6D909EA00783F76</vt:lpwstr>
  </property>
</Properties>
</file>