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  <w:lang w:val="en-US" w:eastAsia="zh-CN"/>
          <w14:glow w14:rad="101600">
            <w14:schemeClr w14:val="accent2">
              <w14:satMod w14:val="175000"/>
              <w14:alpha w14:val="60000"/>
            </w14:schemeClr>
          </w14:glow>
        </w:rPr>
      </w:pPr>
      <w:r>
        <w:rPr>
          <w:rFonts w:hint="eastAsia"/>
          <w:sz w:val="28"/>
          <w:szCs w:val="28"/>
          <w:lang w:val="en-US" w:eastAsia="zh-CN"/>
          <w14:glow w14:rad="101600">
            <w14:schemeClr w14:val="accent2">
              <w14:satMod w14:val="175000"/>
              <w14:alpha w14:val="60000"/>
            </w14:schemeClr>
          </w14:glow>
        </w:rPr>
        <w:t>洗涤塔规格参数表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val="en-US" w:eastAsia="zh-CN"/>
          <w14:glow w14:rad="63500">
            <w14:schemeClr w14:val="accent3">
              <w14:satMod w14:val="175000"/>
              <w14:alpha w14:val="60000"/>
            </w14:schemeClr>
          </w14:glow>
        </w:rPr>
      </w:pPr>
      <w:r>
        <w:rPr>
          <w:rFonts w:hint="eastAsia"/>
          <w:sz w:val="28"/>
          <w:szCs w:val="28"/>
          <w:lang w:val="en-US" w:eastAsia="zh-CN"/>
          <w14:glow w14:rad="63500">
            <w14:schemeClr w14:val="accent3">
              <w14:satMod w14:val="175000"/>
              <w14:alpha w14:val="60000"/>
            </w14:schemeClr>
          </w14:glow>
        </w:rPr>
        <w:t>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洗涤塔以玻璃钢、PP/PVC为主题，具有的防腐蚀、强度高等特点。洗涤塔适用于电镀酸洗车间及其它生产过程中产生的盐酸、硫酸、氮氧化物等酸性有害气体的净化。洗涤塔运用相对流动的水和含酸气体之间的扩散吸收等现象，进行两者之间的质交换。较大的喷淋强度和多层次的填料增加了两者之间的接触；足够的喷淋高度，可以保证含酸气体在塔内有足够的停留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val="en-US" w:eastAsia="zh-CN"/>
          <w14:glow w14:rad="101600">
            <w14:schemeClr w14:val="accent3">
              <w14:satMod w14:val="175000"/>
              <w14:alpha w14:val="60000"/>
            </w14:schemeClr>
          </w14:glow>
        </w:rPr>
      </w:pPr>
      <w:r>
        <w:rPr>
          <w:rFonts w:hint="default"/>
          <w:sz w:val="28"/>
          <w:szCs w:val="28"/>
          <w:lang w:val="en-US" w:eastAsia="zh-CN"/>
          <w14:glow w14:rad="101600">
            <w14:schemeClr w14:val="accent3">
              <w14:satMod w14:val="175000"/>
              <w14:alpha w14:val="60000"/>
            </w14:schemeClr>
          </w14:glow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70485</wp:posOffset>
            </wp:positionV>
            <wp:extent cx="3438525" cy="3355340"/>
            <wp:effectExtent l="0" t="0" r="5715" b="12700"/>
            <wp:wrapTight wrapText="bothSides">
              <wp:wrapPolygon>
                <wp:start x="0" y="0"/>
                <wp:lineTo x="0" y="21486"/>
                <wp:lineTo x="21540" y="21486"/>
                <wp:lineTo x="21540" y="0"/>
                <wp:lineTo x="0" y="0"/>
              </wp:wrapPolygon>
            </wp:wrapTight>
            <wp:docPr id="1" name="图片 1" descr="QQ截图20140312095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403120952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lang w:val="en-US" w:eastAsia="zh-CN"/>
          <w14:glow w14:rad="101600">
            <w14:schemeClr w14:val="accent3">
              <w14:satMod w14:val="175000"/>
              <w14:alpha w14:val="60000"/>
            </w14:schemeClr>
          </w14:glow>
        </w:rPr>
        <w:t>洗涤塔示意图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sz w:val="28"/>
          <w:szCs w:val="28"/>
          <w:lang w:val="en-US" w:eastAsia="zh-CN"/>
          <w14:glow w14:rad="101600">
            <w14:schemeClr w14:val="accent3">
              <w14:satMod w14:val="175000"/>
              <w14:alpha w14:val="60000"/>
            </w14:schemeClr>
          </w14:gl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sz w:val="28"/>
          <w:szCs w:val="28"/>
          <w:lang w:val="en-US" w:eastAsia="zh-CN"/>
          <w14:glow w14:rad="101600">
            <w14:schemeClr w14:val="accent3">
              <w14:satMod w14:val="175000"/>
              <w14:alpha w14:val="60000"/>
            </w14:schemeClr>
          </w14:gl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sz w:val="28"/>
          <w:szCs w:val="28"/>
          <w:lang w:val="en-US" w:eastAsia="zh-CN"/>
          <w14:glow w14:rad="101600">
            <w14:schemeClr w14:val="accent3">
              <w14:satMod w14:val="175000"/>
              <w14:alpha w14:val="60000"/>
            </w14:schemeClr>
          </w14:gl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sz w:val="28"/>
          <w:szCs w:val="28"/>
          <w:lang w:val="en-US" w:eastAsia="zh-CN"/>
          <w14:glow w14:rad="101600">
            <w14:schemeClr w14:val="accent3">
              <w14:satMod w14:val="175000"/>
              <w14:alpha w14:val="60000"/>
            </w14:schemeClr>
          </w14:gl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sz w:val="28"/>
          <w:szCs w:val="28"/>
          <w:lang w:val="en-US" w:eastAsia="zh-CN"/>
          <w14:glow w14:rad="101600">
            <w14:schemeClr w14:val="accent3">
              <w14:satMod w14:val="175000"/>
              <w14:alpha w14:val="60000"/>
            </w14:schemeClr>
          </w14:gl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sz w:val="28"/>
          <w:szCs w:val="28"/>
          <w:lang w:val="en-US" w:eastAsia="zh-CN"/>
          <w14:glow w14:rad="101600">
            <w14:schemeClr w14:val="accent3">
              <w14:satMod w14:val="175000"/>
              <w14:alpha w14:val="60000"/>
            </w14:schemeClr>
          </w14:gl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8"/>
          <w:szCs w:val="28"/>
          <w:lang w:val="en-US" w:eastAsia="zh-CN"/>
          <w14:glow w14:rad="101600">
            <w14:schemeClr w14:val="accent3">
              <w14:satMod w14:val="175000"/>
              <w14:alpha w14:val="60000"/>
            </w14:schemeClr>
          </w14:gl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  <w:lang w:val="en-US" w:eastAsia="zh-CN"/>
          <w14:glow w14:rad="101600">
            <w14:schemeClr w14:val="accent3">
              <w14:satMod w14:val="175000"/>
              <w14:alpha w14:val="60000"/>
            </w14:schemeClr>
          </w14:glow>
        </w:rPr>
      </w:pPr>
      <w:r>
        <w:rPr>
          <w:rFonts w:hint="eastAsia"/>
          <w:sz w:val="28"/>
          <w:szCs w:val="28"/>
          <w:lang w:val="en-US" w:eastAsia="zh-CN"/>
          <w14:glow w14:rad="101600">
            <w14:schemeClr w14:val="accent3">
              <w14:satMod w14:val="175000"/>
              <w14:alpha w14:val="60000"/>
            </w14:schemeClr>
          </w14:glow>
        </w:rPr>
        <w:t>洗涤塔规格参数表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  <w:lang w:val="en-US" w:eastAsia="zh-CN"/>
          <w14:glow w14:rad="101600">
            <w14:schemeClr w14:val="accent3">
              <w14:satMod w14:val="175000"/>
              <w14:alpha w14:val="60000"/>
            </w14:schemeClr>
          </w14:glow>
        </w:rPr>
      </w:pPr>
    </w:p>
    <w:tbl>
      <w:tblPr>
        <w:tblW w:w="9096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716"/>
        <w:gridCol w:w="1316"/>
        <w:gridCol w:w="1316"/>
        <w:gridCol w:w="1116"/>
        <w:gridCol w:w="1116"/>
        <w:gridCol w:w="1216"/>
        <w:gridCol w:w="1316"/>
        <w:gridCol w:w="1316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规格mm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Φ800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Φ1000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Φ1200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Φ1400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Φ1600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Φ1800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风量m³/h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2000-3000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3000-4500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4500-6500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6500-9000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9000-11500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11500-14500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14500-18500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BF4-72-3.2A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BF4-72-3.6A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BF4-72-6A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BF4-72-6A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BF4-72-6C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BF4-72-8C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BF4-72-10C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转数r/min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风量m³/h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风压pa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电机功率kw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泵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50FS-25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65FS-35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电机功率kw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3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1.通风机型号是按净化阻力70毫米水柱另加通风管阻力配套，用户可根据实际情况配套其它型号风机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3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2.水泵型号是喷嘴前压力≥10米水柱配套选型的，用户也可配套其它型号的水泵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3321E"/>
    <w:rsid w:val="7833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2021-09-16T08:30:00Z</dcterms:created>
  <dc:creator>朱海峰</dc:creator>
  <cp:lastModifiedBy>朱海峰</cp:lastModifiedBy>
  <dcterms:modified xsi:type="dcterms:W3CDTF">2021-09-16T09:41:53Z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2C4764BBE2E5495492BB575C7B36E702</vt:lpwstr>
  </property>
</Properties>
</file>