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bCs/>
          <w:color w:val="000000" w:themeColor="text1"/>
          <w:sz w:val="30"/>
          <w:szCs w:val="30"/>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bookmarkStart w:id="0" w:name="_GoBack"/>
      <w:r>
        <w:rPr>
          <w:rFonts w:hint="eastAsia" w:ascii="黑体" w:hAnsi="黑体" w:eastAsia="黑体" w:cs="黑体"/>
          <w:b/>
          <w:bCs/>
          <w:color w:val="000000" w:themeColor="text1"/>
          <w:sz w:val="30"/>
          <w:szCs w:val="30"/>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一体化泵站</w:t>
      </w:r>
      <w:bookmarkEnd w:id="0"/>
      <w:r>
        <w:rPr>
          <w:rFonts w:hint="eastAsia" w:ascii="黑体" w:hAnsi="黑体" w:eastAsia="黑体" w:cs="黑体"/>
          <w:b/>
          <w:bCs/>
          <w:color w:val="000000" w:themeColor="text1"/>
          <w:sz w:val="30"/>
          <w:szCs w:val="30"/>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运行中工作人员需进入泵筒维修、操作前，应遵守以下两项达标后，才可进入。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FFFFFF"/>
          <w:sz w:val="30"/>
          <w:szCs w:val="30"/>
          <w:highlight w:val="none"/>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pPr>
      <w:r>
        <w:rPr>
          <w:rFonts w:hint="eastAsia" w:ascii="黑体" w:hAnsi="黑体" w:eastAsia="黑体" w:cs="黑体"/>
          <w:b w:val="0"/>
          <w:bCs w:val="0"/>
          <w:color w:val="FFFFFF"/>
          <w:sz w:val="30"/>
          <w:szCs w:val="30"/>
          <w:highlight w:val="none"/>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进入泵站</w:t>
      </w:r>
      <w:r>
        <w:rPr>
          <w:rFonts w:hint="eastAsia" w:ascii="黑体" w:hAnsi="黑体" w:eastAsia="黑体" w:cs="黑体"/>
          <w:b w:val="0"/>
          <w:bCs w:val="0"/>
          <w:color w:val="FFFFFF"/>
          <w:sz w:val="30"/>
          <w:szCs w:val="30"/>
          <w:highlight w:val="none"/>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作业前的准备：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作业人员下井作业时，井上必须有至少两人全程监护，监护人员严禁擅离职守；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为确保作业人员的人身安全，下井人员必须配备合格的气体检测仪器和合格的防毒面具、手套、安全绳、安全帽、安全锁等；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作业区域周围应设置明显的警示标志，所有打开井口旁均应设置围栏，夜间抢修时，应使用涂有荧光漆的警示标志，并在井口周围悬挂红色警示灯，以提醒来往车辆绕道和防止行人坠入，作业完毕后应立即盖好全部井盖并锁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4、</w:t>
      </w:r>
      <w:r>
        <w:rPr>
          <w:rFonts w:hint="eastAsia" w:ascii="黑体" w:hAnsi="黑体" w:eastAsia="黑体" w:cs="黑体"/>
          <w:b w:val="0"/>
          <w:bCs w:val="0"/>
          <w:sz w:val="28"/>
          <w:szCs w:val="28"/>
        </w:rPr>
        <w:t>作业前应提前2个小时打开井筒的井盖，用排风扇强排风1小时以上，操作人员下井后必须连续排风，直至操作人员上井；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5、</w:t>
      </w:r>
      <w:r>
        <w:rPr>
          <w:rFonts w:hint="eastAsia" w:ascii="黑体" w:hAnsi="黑体" w:eastAsia="黑体" w:cs="黑体"/>
          <w:b w:val="0"/>
          <w:bCs w:val="0"/>
          <w:sz w:val="28"/>
          <w:szCs w:val="28"/>
        </w:rPr>
        <w:t>经过强制排风1小时后，用气体检测仪检测井下气体指标必须符合下表指标才能作业。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FFFFFF"/>
          <w:sz w:val="30"/>
          <w:szCs w:val="30"/>
          <w:highlight w:val="none"/>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pPr>
      <w:r>
        <w:rPr>
          <w:rFonts w:hint="eastAsia" w:ascii="黑体" w:hAnsi="黑体" w:eastAsia="黑体" w:cs="黑体"/>
          <w:b w:val="0"/>
          <w:bCs w:val="0"/>
          <w:color w:val="FFFFFF"/>
          <w:sz w:val="30"/>
          <w:szCs w:val="30"/>
          <w:highlight w:val="none"/>
          <w:lang w:eastAsia="zh-CN"/>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进入泵站</w:t>
      </w:r>
      <w:r>
        <w:rPr>
          <w:rFonts w:hint="eastAsia" w:ascii="黑体" w:hAnsi="黑体" w:eastAsia="黑体" w:cs="黑体"/>
          <w:b w:val="0"/>
          <w:bCs w:val="0"/>
          <w:color w:val="FFFFFF"/>
          <w:sz w:val="30"/>
          <w:szCs w:val="30"/>
          <w:highlight w:val="none"/>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0">
            <w14:solidFill>
              <w14:schemeClr w14:val="accent2"/>
            </w14:solidFill>
            <w14:prstDash w14:val="solid"/>
            <w14:round/>
          </w14:textOutline>
          <w14:props3d w14:extrusionH="0" w14:contourW="0" w14:prstMaterial="clear"/>
        </w:rPr>
        <w:t>作业期间的注意事项：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作业期间每半小时须用硫化氢测试仪检测井内的空气是否正常，有异常时立即采取必要的应急措施；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作业期间，作业人员在进入不同深度或区域作业前，必须按照上述要求用气体检测仪对要进入的区域进行检测直至合格后方可进入；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rPr>
        <w:t>在作业期间如需接触设备的传动旋转部分或带电部分，则必须要断开设备的全部电源，并在控制柜开关上挂上停电警示牌，严禁在井下进行带电操作；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4、</w:t>
      </w:r>
      <w:r>
        <w:rPr>
          <w:rFonts w:hint="eastAsia" w:ascii="黑体" w:hAnsi="黑体" w:eastAsia="黑体" w:cs="黑体"/>
          <w:b w:val="0"/>
          <w:bCs w:val="0"/>
          <w:sz w:val="28"/>
          <w:szCs w:val="28"/>
        </w:rPr>
        <w:t>在井下作业时严禁烟火，不得携带易燃易爆物品下井作业，如需动用明火作业（如电焊等），必须使用通风设备，同时配备消防器材，并得到主管单位的批准方可下井作业。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8"/>
          <w:szCs w:val="28"/>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32F79"/>
    <w:rsid w:val="1F632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2021-09-11T08:13:00Z</dcterms:created>
  <dc:creator>朱海峰</dc:creator>
  <cp:lastModifiedBy>朱海峰</cp:lastModifiedBy>
  <dcterms:modified xsi:type="dcterms:W3CDTF">2021-09-11T08:50:43Z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EE02874CB7094B47A327F99DB42DA941</vt:lpwstr>
  </property>
</Properties>
</file>