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1"/>
        <w:gridCol w:w="4121"/>
        <w:gridCol w:w="2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智易时代案例集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9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1929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项目地址</w:t>
            </w:r>
          </w:p>
        </w:tc>
        <w:tc>
          <w:tcPr>
            <w:tcW w:w="1141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9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养殖场恶臭监测项目案例</w:t>
            </w:r>
          </w:p>
        </w:tc>
        <w:tc>
          <w:tcPr>
            <w:tcW w:w="1929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遍布山东、河南等10多个省份</w:t>
            </w:r>
          </w:p>
        </w:tc>
        <w:tc>
          <w:tcPr>
            <w:tcW w:w="1141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2020.09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项目概况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</w:trPr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随着畜牧业生产经营规模的不断扩大和集约化程度的不断提高，生产出大量畜禽产品的同时也排放出大量的恶臭物，如硫化氢、氨气、挥发性脂肪酸等，混杂在一起散发出难闻的气味。这些恶臭气体会严重危害畜禽的健康，降低畜禽的抗病力，还会危害到饲养人员的健康。不规则的排放进入大气甚至还有可能形成酸雨，对环境造成污染。某集团养殖场遍布深圳、甘肃、黑龙江、辽宁、山西、安徽、河北、吉林、陕西、河南、湖北、山东、内蒙古、江苏等地区，随着环境保护政策与理念的不断深入，为树立“零排放-无隐患-无臭气-减雾霾-碳减排”的“环保五台阶”目标，构建完善的环境管理机制，提升环保标准，相继改进了治污、存储等系统，今年9月又引进我司自主研发的恶臭监测系统，用于氨气、硫化氢、VOCs等污染物的24小时在线监测。恶臭监测系统的建设，以“监”到“治”，全面提高养殖场的环境状况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项目图片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2" w:hRule="atLeast"/>
        </w:trPr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68805" cy="1692275"/>
                  <wp:effectExtent l="0" t="0" r="14605" b="5715"/>
                  <wp:docPr id="8" name="图片 8" descr="QQ图片2020081117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008111720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171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880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332230" cy="1826260"/>
                  <wp:effectExtent l="0" t="0" r="8890" b="2540"/>
                  <wp:docPr id="9" name="图片 9" descr="微信图片_2020091118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0091118342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12000"/>
                          </a:blip>
                          <a:srcRect t="7701" b="15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其他内容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7" w:hRule="atLeast"/>
        </w:trPr>
        <w:tc>
          <w:tcPr>
            <w:tcW w:w="5000" w:type="pct"/>
            <w:gridSpan w:val="3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环境空气中的恶臭污染源多由硫系、胺系及各种VOC构成，主要包括硫化氢、氨气和TVOC等成分，因此，恶臭的监测多从这三方面综合考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虑。智易时代ZWIN-EC06恶臭在线监测系统就是一款可包含臭气浓度、氨气浓度、硫化氢浓度和挥发性有机物（TVOC）浓度的监测仪器，符合恶臭污染物排放标准(GB14554-93)标准，可以实现快速、连续的在线监测恶臭气体浓度，具有测量精度高、稳定性好、响应时间快、适用范围广、性价比高、经济实用等多样特点。</w:t>
            </w: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5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No Spacing"/>
    <w:basedOn w:val="1"/>
    <w:qFormat/>
    <w:uiPriority w:val="0"/>
    <w:pPr>
      <w:spacing w:after="0" w:afterLines="0" w:line="400" w:lineRule="exact"/>
    </w:pPr>
    <w:rPr>
      <w:rFonts w:ascii="Times New Roman" w:hAnsi="Times New Roman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2021-03-20T06:13:14Z</dcterms:created>
  <dc:creator>86182</dc:creator>
  <cp:lastModifiedBy>柠</cp:lastModifiedBy>
  <dcterms:modified xsi:type="dcterms:W3CDTF">2021-03-20T06:13:34Z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