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METONE 3413</w:t>
      </w:r>
      <w:r>
        <w:rPr>
          <w:rFonts w:hint="default" w:ascii="微软雅黑" w:hAnsi="微软雅黑" w:eastAsia="微软雅黑"/>
          <w:sz w:val="44"/>
          <w:szCs w:val="44"/>
        </w:rPr>
        <w:t>+</w:t>
      </w:r>
      <w:r>
        <w:rPr>
          <w:rFonts w:hint="eastAsia" w:ascii="微软雅黑" w:hAnsi="微软雅黑" w:eastAsia="微软雅黑"/>
          <w:sz w:val="44"/>
          <w:szCs w:val="44"/>
        </w:rPr>
        <w:t>产品配置及招标参数</w:t>
      </w: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型号及参数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产品型号: METONE 3413</w:t>
      </w:r>
      <w:r>
        <w:rPr>
          <w:rFonts w:hint="default" w:ascii="微软雅黑" w:hAnsi="微软雅黑" w:eastAsia="微软雅黑"/>
        </w:rPr>
        <w:t>+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 xml:space="preserve">激光光源: 专利长寿命激光二极管 </w:t>
      </w:r>
      <w:r>
        <w:rPr>
          <w:rFonts w:hint="eastAsia" w:ascii="微软雅黑" w:hAnsi="微软雅黑" w:eastAsia="微软雅黑"/>
          <w:highlight w:val="yellow"/>
        </w:rPr>
        <w:t xml:space="preserve"> 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平均无故障时间</w:t>
      </w:r>
      <w:r>
        <w:rPr>
          <w:rFonts w:hint="default" w:ascii="微软雅黑" w:hAnsi="微软雅黑" w:eastAsia="微软雅黑"/>
          <w:highlight w:val="yellow"/>
          <w:lang w:eastAsia="zh-Hans"/>
        </w:rPr>
        <w:t>10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年</w:t>
      </w:r>
    </w:p>
    <w:p>
      <w:pPr>
        <w:rPr>
          <w:rFonts w:ascii="微软雅黑" w:hAnsi="微软雅黑" w:eastAsia="微软雅黑"/>
        </w:rPr>
      </w:pPr>
      <w:r>
        <w:rPr>
          <w:rFonts w:hint="default"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.检测粒径:  3413</w:t>
      </w:r>
      <w:r>
        <w:rPr>
          <w:rFonts w:hint="default" w:ascii="微软雅黑" w:hAnsi="微软雅黑" w:eastAsia="微软雅黑"/>
        </w:rPr>
        <w:t>+</w:t>
      </w:r>
      <w:r>
        <w:rPr>
          <w:rFonts w:hint="eastAsia" w:ascii="微软雅黑" w:hAnsi="微软雅黑" w:eastAsia="微软雅黑"/>
        </w:rPr>
        <w:t xml:space="preserve">   0.3,0.5,1.0,3.0,5.0,10.0µm          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 xml:space="preserve">.取样流速: 1.0CFM=28.3L/M  ±5%  </w:t>
      </w:r>
      <w:r>
        <w:rPr>
          <w:rFonts w:hint="eastAsia" w:ascii="微软雅黑" w:hAnsi="微软雅黑" w:eastAsia="微软雅黑"/>
          <w:highlight w:val="yellow"/>
        </w:rPr>
        <w:t>roots取样泵</w:t>
      </w:r>
    </w:p>
    <w:p>
      <w:pPr>
        <w:rPr>
          <w:rFonts w:ascii="微软雅黑" w:hAnsi="微软雅黑" w:eastAsia="微软雅黑"/>
        </w:rPr>
      </w:pPr>
      <w:r>
        <w:rPr>
          <w:rFonts w:hint="default"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 xml:space="preserve">.检测浓度限制: </w:t>
      </w:r>
      <w:r>
        <w:rPr>
          <w:rFonts w:hint="default" w:ascii="微软雅黑" w:hAnsi="微软雅黑" w:eastAsia="微软雅黑"/>
        </w:rPr>
        <w:t>36000</w:t>
      </w:r>
      <w:r>
        <w:rPr>
          <w:rFonts w:hint="eastAsia" w:ascii="微软雅黑" w:hAnsi="微软雅黑" w:eastAsia="微软雅黑"/>
        </w:rPr>
        <w:t>K Particle/</w:t>
      </w:r>
      <w:r>
        <w:rPr>
          <w:rFonts w:hint="default" w:ascii="微软雅黑" w:hAnsi="微软雅黑" w:eastAsia="微软雅黑"/>
        </w:rPr>
        <w:t>m</w:t>
      </w:r>
      <w:r>
        <w:rPr>
          <w:rFonts w:hint="eastAsia" w:ascii="微软雅黑" w:hAnsi="微软雅黑" w:eastAsia="微软雅黑"/>
        </w:rPr>
        <w:t>3 @</w:t>
      </w:r>
      <w:r>
        <w:rPr>
          <w:rFonts w:hint="default" w:ascii="微软雅黑" w:hAnsi="微软雅黑" w:eastAsia="微软雅黑"/>
        </w:rPr>
        <w:t>10</w:t>
      </w:r>
      <w:r>
        <w:rPr>
          <w:rFonts w:hint="eastAsia" w:ascii="微软雅黑" w:hAnsi="微软雅黑" w:eastAsia="微软雅黑"/>
        </w:rPr>
        <w:t xml:space="preserve">%浓度损失  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.</w:t>
      </w:r>
      <w:r>
        <w:rPr>
          <w:rFonts w:hint="default" w:ascii="微软雅黑" w:hAnsi="微软雅黑" w:eastAsia="微软雅黑"/>
        </w:rPr>
        <w:t>3</w:t>
      </w:r>
      <w:r>
        <w:rPr>
          <w:rFonts w:hint="default" w:ascii="微软雅黑" w:hAnsi="微软雅黑" w:eastAsia="微软雅黑"/>
          <w:highlight w:val="yellow"/>
        </w:rPr>
        <w:t>00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万</w:t>
      </w:r>
      <w:r>
        <w:rPr>
          <w:rFonts w:hint="eastAsia" w:ascii="微软雅黑" w:hAnsi="微软雅黑" w:eastAsia="微软雅黑"/>
          <w:highlight w:val="yellow"/>
        </w:rPr>
        <w:t xml:space="preserve">组内存 </w:t>
      </w:r>
      <w:r>
        <w:rPr>
          <w:rFonts w:hint="eastAsia" w:ascii="微软雅黑" w:hAnsi="微软雅黑" w:eastAsia="微软雅黑"/>
          <w:highlight w:val="yellow"/>
          <w:lang w:eastAsia="zh-Hans"/>
        </w:rPr>
        <w:t>，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 xml:space="preserve">以太网/USB/Wi-Fi 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导出数据和报告</w:t>
      </w:r>
    </w:p>
    <w:p>
      <w:pPr>
        <w:rPr>
          <w:rFonts w:hint="default"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  <w:highlight w:val="yellow"/>
          <w:lang w:eastAsia="zh-CN"/>
        </w:rPr>
        <w:t>7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.</w:t>
      </w:r>
      <w:r>
        <w:rPr>
          <w:rFonts w:hint="default" w:ascii="微软雅黑" w:hAnsi="微软雅黑" w:eastAsia="微软雅黑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/>
          <w:highlight w:val="yellow"/>
          <w:lang w:val="en-US" w:eastAsia="zh-Hans"/>
        </w:rPr>
        <w:t>寸</w:t>
      </w:r>
      <w:r>
        <w:rPr>
          <w:rFonts w:hint="default" w:ascii="微软雅黑" w:hAnsi="微软雅黑" w:eastAsia="微软雅黑"/>
          <w:highlight w:val="yellow"/>
          <w:lang w:val="en-US" w:eastAsia="zh-CN"/>
        </w:rPr>
        <w:t xml:space="preserve"> 高分辨率LCD触摸屏</w:t>
      </w:r>
      <w:r>
        <w:rPr>
          <w:rFonts w:hint="default" w:ascii="微软雅黑" w:hAnsi="微软雅黑" w:eastAsia="微软雅黑"/>
          <w:lang w:val="en-US" w:eastAsia="zh-CN"/>
        </w:rPr>
        <w:t>，可带手套</w:t>
      </w:r>
      <w:r>
        <w:rPr>
          <w:rFonts w:hint="eastAsia" w:ascii="微软雅黑" w:hAnsi="微软雅黑" w:eastAsia="微软雅黑"/>
          <w:lang w:val="en-US" w:eastAsia="zh-Hans"/>
        </w:rPr>
        <w:t>交互式操作</w:t>
      </w:r>
      <w:r>
        <w:rPr>
          <w:rFonts w:hint="default" w:ascii="微软雅黑" w:hAnsi="微软雅黑" w:eastAsia="微软雅黑"/>
          <w:lang w:val="en-US" w:eastAsia="zh-CN"/>
        </w:rPr>
        <w:t xml:space="preserve">操作 </w:t>
      </w:r>
    </w:p>
    <w:p>
      <w:pPr>
        <w:rPr>
          <w:rFonts w:ascii="微软雅黑" w:hAnsi="微软雅黑" w:eastAsia="微软雅黑"/>
        </w:rPr>
      </w:pPr>
      <w:r>
        <w:rPr>
          <w:rFonts w:hint="default" w:ascii="微软雅黑" w:hAnsi="微软雅黑" w:eastAsia="微软雅黑"/>
        </w:rPr>
        <w:t>8</w:t>
      </w:r>
      <w:r>
        <w:rPr>
          <w:rFonts w:hint="eastAsia" w:ascii="微软雅黑" w:hAnsi="微软雅黑" w:eastAsia="微软雅黑"/>
        </w:rPr>
        <w:t>.可充电锂电池,可热插拔</w:t>
      </w:r>
      <w:r>
        <w:rPr>
          <w:rFonts w:hint="eastAsia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</w:rPr>
        <w:t xml:space="preserve"> 电池操作时间约</w:t>
      </w:r>
      <w:r>
        <w:rPr>
          <w:rFonts w:hint="default" w:ascii="微软雅黑" w:hAnsi="微软雅黑" w:eastAsia="微软雅黑"/>
        </w:rPr>
        <w:t>6.5</w:t>
      </w:r>
      <w:r>
        <w:rPr>
          <w:rFonts w:hint="eastAsia" w:ascii="微软雅黑" w:hAnsi="微软雅黑" w:eastAsia="微软雅黑"/>
        </w:rPr>
        <w:t>小时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9</w:t>
      </w:r>
      <w:r>
        <w:rPr>
          <w:rFonts w:hint="eastAsia" w:ascii="微软雅黑" w:hAnsi="微软雅黑" w:eastAsia="微软雅黑"/>
        </w:rPr>
        <w:t>.重量:</w:t>
      </w:r>
      <w:r>
        <w:rPr>
          <w:rFonts w:hint="default"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.</w:t>
      </w:r>
      <w:r>
        <w:rPr>
          <w:rFonts w:hint="default"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 xml:space="preserve">KG </w:t>
      </w:r>
      <w:r>
        <w:rPr>
          <w:rFonts w:hint="default" w:ascii="微软雅黑" w:hAnsi="微软雅黑" w:eastAsia="微软雅黑"/>
        </w:rPr>
        <w:t>,</w:t>
      </w:r>
      <w:r>
        <w:rPr>
          <w:rFonts w:hint="eastAsia" w:ascii="微软雅黑" w:hAnsi="微软雅黑" w:eastAsia="微软雅黑"/>
          <w:lang w:val="en-US" w:eastAsia="zh-CN"/>
        </w:rPr>
        <w:t>316不锈钢，满足</w:t>
      </w:r>
      <w:r>
        <w:rPr>
          <w:rFonts w:hint="default" w:ascii="微软雅黑" w:hAnsi="微软雅黑" w:eastAsia="微软雅黑"/>
          <w:lang w:val="en-US" w:eastAsia="zh-CN"/>
        </w:rPr>
        <w:t>VHP</w:t>
      </w:r>
      <w:r>
        <w:rPr>
          <w:rFonts w:hint="eastAsia" w:ascii="微软雅黑" w:hAnsi="微软雅黑" w:eastAsia="微软雅黑"/>
          <w:lang w:val="en-US" w:eastAsia="zh-CN"/>
        </w:rPr>
        <w:t>、漂白剂、</w:t>
      </w:r>
      <w:r>
        <w:rPr>
          <w:rFonts w:hint="default" w:ascii="微软雅黑" w:hAnsi="微软雅黑" w:eastAsia="微软雅黑"/>
          <w:lang w:val="en-US" w:eastAsia="zh-CN"/>
        </w:rPr>
        <w:t>IPA</w:t>
      </w:r>
      <w:r>
        <w:rPr>
          <w:rFonts w:hint="eastAsia" w:ascii="微软雅黑" w:hAnsi="微软雅黑" w:eastAsia="微软雅黑"/>
          <w:lang w:val="en-US" w:eastAsia="zh-Hans"/>
        </w:rPr>
        <w:t>清洁需求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10</w:t>
      </w:r>
      <w:r>
        <w:rPr>
          <w:rFonts w:hint="eastAsia" w:ascii="微软雅黑" w:hAnsi="微软雅黑" w:eastAsia="微软雅黑"/>
        </w:rPr>
        <w:t>.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自动化测试基础 SOP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，</w:t>
      </w:r>
      <w:r>
        <w:rPr>
          <w:rFonts w:hint="eastAsia" w:ascii="微软雅黑" w:hAnsi="微软雅黑" w:eastAsia="微软雅黑"/>
          <w:lang w:val="en-US" w:eastAsia="zh-CN"/>
        </w:rPr>
        <w:t xml:space="preserve">采样点配置设定和管理，粒径、报警 </w:t>
      </w:r>
      <w:r>
        <w:rPr>
          <w:rFonts w:hint="eastAsia" w:ascii="微软雅黑" w:hAnsi="微软雅黑" w:eastAsia="微软雅黑"/>
          <w:lang w:val="en-US" w:eastAsia="zh-Hans"/>
        </w:rPr>
        <w:t>，</w:t>
      </w:r>
      <w:r>
        <w:rPr>
          <w:rFonts w:hint="eastAsia" w:ascii="微软雅黑" w:hAnsi="微软雅黑" w:eastAsia="微软雅黑"/>
          <w:lang w:val="en-US" w:eastAsia="zh-CN"/>
        </w:rPr>
        <w:t xml:space="preserve">采样地图，实景展示，轻松判定采样完成情况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★1</w:t>
      </w:r>
      <w:r>
        <w:rPr>
          <w:rFonts w:hint="default"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.</w:t>
      </w:r>
      <w:r>
        <w:rPr>
          <w:rFonts w:hint="eastAsia" w:ascii="微软雅黑" w:hAnsi="微软雅黑" w:eastAsia="微软雅黑"/>
          <w:lang w:val="en-US" w:eastAsia="zh-Hans"/>
        </w:rPr>
        <w:t>可选购扫描枪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便捷扫码，图示定位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，测试任务进程一览无余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/>
          <w:lang w:val="en-US" w:eastAsia="zh-Hans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12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无需软件，网络互联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。无线网电脑、手机、</w:t>
      </w:r>
      <w:r>
        <w:rPr>
          <w:rFonts w:hint="default" w:ascii="微软雅黑" w:hAnsi="微软雅黑" w:eastAsia="微软雅黑"/>
          <w:lang w:eastAsia="zh-Hans"/>
        </w:rPr>
        <w:t>IPAD</w:t>
      </w:r>
      <w:r>
        <w:rPr>
          <w:rFonts w:hint="eastAsia" w:ascii="微软雅黑" w:hAnsi="微软雅黑" w:eastAsia="微软雅黑"/>
          <w:lang w:val="en-US" w:eastAsia="zh-Hans"/>
        </w:rPr>
        <w:t>远程连接仪器，实现设置、取样、查看数据报告、控制等，方便快捷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/>
          <w:lang w:val="en-US" w:eastAsia="zh-Hans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</w:rPr>
        <w:t>13.</w:t>
      </w:r>
      <w:r>
        <w:rPr>
          <w:rFonts w:hint="eastAsia" w:ascii="微软雅黑" w:hAnsi="微软雅黑" w:eastAsia="微软雅黑"/>
          <w:lang w:val="en-US" w:eastAsia="zh-Hans"/>
        </w:rPr>
        <w:t>符合</w:t>
      </w:r>
      <w:r>
        <w:rPr>
          <w:rFonts w:hint="eastAsia" w:ascii="微软雅黑" w:hAnsi="微软雅黑" w:eastAsia="微软雅黑"/>
          <w:lang w:val="en-US" w:eastAsia="zh-CN"/>
        </w:rPr>
        <w:t>21 CFR Part 11：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审计追踪、电子签名</w:t>
      </w:r>
      <w:r>
        <w:rPr>
          <w:rFonts w:hint="eastAsia" w:ascii="微软雅黑" w:hAnsi="微软雅黑" w:eastAsia="微软雅黑"/>
          <w:lang w:val="en-US" w:eastAsia="zh-Hans"/>
        </w:rPr>
        <w:t>。多级权限和密码保护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/>
          <w:lang w:eastAsia="zh-Hans"/>
        </w:rPr>
      </w:pPr>
      <w:r>
        <w:rPr>
          <w:rFonts w:hint="eastAsia" w:ascii="微软雅黑" w:hAnsi="微软雅黑" w:eastAsia="微软雅黑"/>
        </w:rPr>
        <w:t>★</w:t>
      </w:r>
      <w:r>
        <w:rPr>
          <w:rFonts w:hint="default" w:ascii="微软雅黑" w:hAnsi="微软雅黑" w:eastAsia="微软雅黑"/>
          <w:lang w:eastAsia="zh-Hans"/>
        </w:rPr>
        <w:t>14.</w:t>
      </w:r>
      <w:r>
        <w:rPr>
          <w:rFonts w:hint="default" w:ascii="微软雅黑" w:hAnsi="微软雅黑" w:eastAsia="微软雅黑"/>
          <w:highlight w:val="yellow"/>
          <w:lang w:eastAsia="zh-Hans"/>
        </w:rPr>
        <w:t>PDF</w:t>
      </w:r>
      <w:r>
        <w:rPr>
          <w:rFonts w:hint="eastAsia" w:ascii="微软雅黑" w:hAnsi="微软雅黑" w:eastAsia="微软雅黑"/>
          <w:lang w:eastAsia="zh-Hans"/>
        </w:rPr>
        <w:t>、</w:t>
      </w:r>
      <w:r>
        <w:rPr>
          <w:rFonts w:hint="default" w:ascii="微软雅黑" w:hAnsi="微软雅黑" w:eastAsia="微软雅黑"/>
          <w:lang w:eastAsia="zh-Hans"/>
        </w:rPr>
        <w:t>EXCEL</w:t>
      </w:r>
      <w:r>
        <w:rPr>
          <w:rFonts w:hint="eastAsia" w:ascii="微软雅黑" w:hAnsi="微软雅黑" w:eastAsia="微软雅黑"/>
          <w:lang w:val="en-US" w:eastAsia="zh-Hans"/>
        </w:rPr>
        <w:t>测试数据报告导出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Hans"/>
        </w:rPr>
        <w:t>1</w:t>
      </w:r>
      <w:r>
        <w:rPr>
          <w:rFonts w:hint="default" w:ascii="微软雅黑" w:hAnsi="微软雅黑" w:eastAsia="微软雅黑"/>
          <w:lang w:eastAsia="zh-Hans"/>
        </w:rPr>
        <w:t>5</w:t>
      </w:r>
      <w:r>
        <w:rPr>
          <w:rFonts w:hint="eastAsia" w:ascii="微软雅黑" w:hAnsi="微软雅黑" w:eastAsia="微软雅黑"/>
          <w:lang w:val="en-US" w:eastAsia="zh-Hans"/>
        </w:rPr>
        <w:t>.通过CE及JI</w:t>
      </w:r>
      <w:r>
        <w:rPr>
          <w:rFonts w:hint="eastAsia" w:ascii="微软雅黑" w:hAnsi="微软雅黑" w:eastAsia="微软雅黑"/>
        </w:rPr>
        <w:t xml:space="preserve">S认证  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</w:t>
      </w:r>
      <w:r>
        <w:rPr>
          <w:rFonts w:hint="default"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.校正NIST traceable可追溯美国国家标准规范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配件：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1.Particle等动力取样头及</w:t>
      </w:r>
      <w:r>
        <w:rPr>
          <w:rFonts w:hint="eastAsia" w:ascii="微软雅黑" w:hAnsi="微软雅黑" w:eastAsia="微软雅黑"/>
          <w:lang w:val="en-US" w:eastAsia="zh-Hans"/>
        </w:rPr>
        <w:t>采样支架</w:t>
      </w:r>
      <w:r>
        <w:rPr>
          <w:rFonts w:hint="eastAsia" w:ascii="微软雅黑" w:hAnsi="微软雅黑" w:eastAsia="微软雅黑"/>
        </w:rPr>
        <w:t xml:space="preserve"> 各1组   </w:t>
      </w:r>
      <w:r>
        <w:rPr>
          <w:rFonts w:hint="eastAsia"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>2.热敏打印纸 2卷,</w:t>
      </w:r>
      <w:r>
        <w:rPr>
          <w:rFonts w:hint="eastAsia"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 xml:space="preserve">3.AC 电源变压器 1组   </w:t>
      </w:r>
      <w:r>
        <w:rPr>
          <w:rFonts w:hint="eastAsia"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 xml:space="preserve">4..英文操作手册 1份  </w:t>
      </w:r>
      <w:r>
        <w:rPr>
          <w:rFonts w:hint="eastAsia"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>5.出厂校验报告 1份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6.专用锂电池 </w:t>
      </w:r>
      <w:r>
        <w:rPr>
          <w:rFonts w:hint="default"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 xml:space="preserve">个 </w:t>
      </w:r>
      <w:bookmarkStart w:id="0" w:name="_GoBack"/>
      <w:bookmarkEnd w:id="0"/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7.零点计数过滤器 1个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8.10英尺取样管</w:t>
      </w:r>
    </w:p>
    <w:p>
      <w:pPr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50"/>
    <w:family w:val="auto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旗黑KW">
    <w:panose1 w:val="00020600040101010101"/>
    <w:charset w:val="50"/>
    <w:family w:val="auto"/>
    <w:pitch w:val="default"/>
    <w:sig w:usb0="A00002BF" w:usb1="3ACF7CFA" w:usb2="00000016" w:usb3="00000000" w:csb0="0004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5E3B"/>
    <w:multiLevelType w:val="multilevel"/>
    <w:tmpl w:val="3EB85E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6"/>
    <w:rsid w:val="00127690"/>
    <w:rsid w:val="00236014"/>
    <w:rsid w:val="002E765E"/>
    <w:rsid w:val="00315544"/>
    <w:rsid w:val="003E15F1"/>
    <w:rsid w:val="00604457"/>
    <w:rsid w:val="006A2C02"/>
    <w:rsid w:val="006F3F86"/>
    <w:rsid w:val="00766AE0"/>
    <w:rsid w:val="00915448"/>
    <w:rsid w:val="009B3BD3"/>
    <w:rsid w:val="009D7CE6"/>
    <w:rsid w:val="00A5280C"/>
    <w:rsid w:val="00A77D77"/>
    <w:rsid w:val="00AB7C23"/>
    <w:rsid w:val="00D27B4A"/>
    <w:rsid w:val="00DC4CD3"/>
    <w:rsid w:val="00EC103F"/>
    <w:rsid w:val="00F46564"/>
    <w:rsid w:val="00F601D9"/>
    <w:rsid w:val="2BB7898F"/>
    <w:rsid w:val="2FFA0656"/>
    <w:rsid w:val="3BFF73CB"/>
    <w:rsid w:val="6875F911"/>
    <w:rsid w:val="7AFEB902"/>
    <w:rsid w:val="7BAB5733"/>
    <w:rsid w:val="7FF590F3"/>
    <w:rsid w:val="BEFC50A5"/>
    <w:rsid w:val="BFFD7FE5"/>
    <w:rsid w:val="D73B702D"/>
    <w:rsid w:val="F2F5E967"/>
    <w:rsid w:val="F7EFC8DC"/>
    <w:rsid w:val="FAF73EB5"/>
    <w:rsid w:val="FAF8CDAA"/>
    <w:rsid w:val="FDFB0EE9"/>
    <w:rsid w:val="F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90</Words>
  <Characters>513</Characters>
  <Lines>4</Lines>
  <Paragraphs>1</Paragraphs>
  <ScaleCrop>false</ScaleCrop>
  <LinksUpToDate>false</LinksUpToDate>
  <CharactersWithSpaces>602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2017-12-20T02:07:00Z</dcterms:created>
  <dc:creator>john</dc:creator>
  <cp:lastModifiedBy>MS</cp:lastModifiedBy>
  <dcterms:modified xsi:type="dcterms:W3CDTF">2021-02-23T17:06:57Z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