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25" w:rsidRPr="00CF010F" w:rsidRDefault="00CF010F" w:rsidP="00CF010F">
      <w:pPr>
        <w:jc w:val="center"/>
        <w:rPr>
          <w:rFonts w:ascii="微软雅黑" w:eastAsia="微软雅黑" w:hAnsi="微软雅黑" w:hint="eastAsia"/>
          <w:sz w:val="28"/>
          <w:szCs w:val="28"/>
        </w:rPr>
      </w:pPr>
      <w:bookmarkStart w:id="0" w:name="_GoBack"/>
      <w:r w:rsidRPr="00CF010F">
        <w:rPr>
          <w:rFonts w:ascii="微软雅黑" w:eastAsia="微软雅黑" w:hAnsi="微软雅黑" w:hint="eastAsia"/>
          <w:sz w:val="28"/>
          <w:szCs w:val="28"/>
        </w:rPr>
        <w:t>苏伊士拟</w:t>
      </w:r>
      <w:proofErr w:type="gramStart"/>
      <w:r w:rsidRPr="00CF010F">
        <w:rPr>
          <w:rFonts w:ascii="微软雅黑" w:eastAsia="微软雅黑" w:hAnsi="微软雅黑" w:hint="eastAsia"/>
          <w:sz w:val="28"/>
          <w:szCs w:val="28"/>
        </w:rPr>
        <w:t>收购朗盛</w:t>
      </w:r>
      <w:proofErr w:type="gramEnd"/>
      <w:r w:rsidRPr="00CF010F">
        <w:rPr>
          <w:rFonts w:ascii="微软雅黑" w:eastAsia="微软雅黑" w:hAnsi="微软雅黑" w:hint="eastAsia"/>
          <w:sz w:val="28"/>
          <w:szCs w:val="28"/>
        </w:rPr>
        <w:t>(LANXESS)旗下反渗透膜业务</w:t>
      </w:r>
    </w:p>
    <w:bookmarkEnd w:id="0"/>
    <w:p w:rsidR="00CF010F" w:rsidRPr="00CF010F" w:rsidRDefault="00CF010F" w:rsidP="00CF010F">
      <w:pPr>
        <w:ind w:firstLineChars="200" w:firstLine="360"/>
        <w:rPr>
          <w:rFonts w:ascii="微软雅黑" w:eastAsia="微软雅黑" w:hAnsi="微软雅黑" w:hint="eastAsia"/>
          <w:sz w:val="18"/>
          <w:szCs w:val="18"/>
        </w:rPr>
      </w:pPr>
      <w:r w:rsidRPr="00CF010F">
        <w:rPr>
          <w:rFonts w:ascii="微软雅黑" w:eastAsia="微软雅黑" w:hAnsi="微软雅黑" w:hint="eastAsia"/>
          <w:sz w:val="18"/>
          <w:szCs w:val="18"/>
        </w:rPr>
        <w:t>苏伊士集团于7月16日宣布已签署协议，拟收购特殊化学品集团</w:t>
      </w:r>
      <w:proofErr w:type="gramStart"/>
      <w:r w:rsidRPr="00CF010F">
        <w:rPr>
          <w:rFonts w:ascii="微软雅黑" w:eastAsia="微软雅黑" w:hAnsi="微软雅黑" w:hint="eastAsia"/>
          <w:sz w:val="18"/>
          <w:szCs w:val="18"/>
        </w:rPr>
        <w:t>德国朗盛</w:t>
      </w:r>
      <w:proofErr w:type="gramEnd"/>
      <w:r w:rsidRPr="00CF010F">
        <w:rPr>
          <w:rFonts w:ascii="微软雅黑" w:eastAsia="微软雅黑" w:hAnsi="微软雅黑" w:hint="eastAsia"/>
          <w:sz w:val="18"/>
          <w:szCs w:val="18"/>
        </w:rPr>
        <w:t>LANXESS旗下的反渗透（RO）膜业务。此后，该反渗透（RO）膜产品将成为苏伊士旗下水</w:t>
      </w:r>
      <w:proofErr w:type="gramStart"/>
      <w:r w:rsidRPr="00CF010F">
        <w:rPr>
          <w:rFonts w:ascii="微软雅黑" w:eastAsia="微软雅黑" w:hAnsi="微软雅黑" w:hint="eastAsia"/>
          <w:sz w:val="18"/>
          <w:szCs w:val="18"/>
        </w:rPr>
        <w:t>务</w:t>
      </w:r>
      <w:proofErr w:type="gramEnd"/>
      <w:r w:rsidRPr="00CF010F">
        <w:rPr>
          <w:rFonts w:ascii="微软雅黑" w:eastAsia="微软雅黑" w:hAnsi="微软雅黑" w:hint="eastAsia"/>
          <w:sz w:val="18"/>
          <w:szCs w:val="18"/>
        </w:rPr>
        <w:t>技术与方案（下文简称“SUEZ-WTS”）业务的一部分，以进一步提升其帮助客户应对水处理挑战的能力。</w:t>
      </w:r>
    </w:p>
    <w:p w:rsidR="00CF010F" w:rsidRPr="00CF010F" w:rsidRDefault="00CF010F" w:rsidP="00CF010F">
      <w:pPr>
        <w:rPr>
          <w:rFonts w:ascii="微软雅黑" w:eastAsia="微软雅黑" w:hAnsi="微软雅黑"/>
          <w:sz w:val="18"/>
          <w:szCs w:val="18"/>
        </w:rPr>
      </w:pPr>
    </w:p>
    <w:p w:rsidR="00CF010F" w:rsidRPr="00CF010F" w:rsidRDefault="00CF010F" w:rsidP="00CF010F">
      <w:pPr>
        <w:ind w:firstLineChars="200" w:firstLine="360"/>
        <w:rPr>
          <w:rFonts w:ascii="微软雅黑" w:eastAsia="微软雅黑" w:hAnsi="微软雅黑" w:hint="eastAsia"/>
          <w:sz w:val="18"/>
          <w:szCs w:val="18"/>
        </w:rPr>
      </w:pPr>
      <w:r w:rsidRPr="00CF010F">
        <w:rPr>
          <w:rFonts w:ascii="微软雅黑" w:eastAsia="微软雅黑" w:hAnsi="微软雅黑" w:hint="eastAsia"/>
          <w:sz w:val="18"/>
          <w:szCs w:val="18"/>
        </w:rPr>
        <w:t>本次收购充分体现了苏伊士集团继续拓展并投资工业水处理市场的战略决策，将有助于苏伊士在更多领域提供更加丰富的反渗透膜产品，同时提升全球产能。</w:t>
      </w:r>
    </w:p>
    <w:p w:rsidR="00CF010F" w:rsidRPr="00CF010F" w:rsidRDefault="00CF010F" w:rsidP="00CF010F">
      <w:pPr>
        <w:rPr>
          <w:rFonts w:ascii="微软雅黑" w:eastAsia="微软雅黑" w:hAnsi="微软雅黑"/>
          <w:sz w:val="18"/>
          <w:szCs w:val="18"/>
        </w:rPr>
      </w:pPr>
    </w:p>
    <w:p w:rsidR="00CF010F" w:rsidRPr="00CF010F" w:rsidRDefault="00CF010F" w:rsidP="00CF010F">
      <w:pPr>
        <w:rPr>
          <w:rFonts w:ascii="微软雅黑" w:eastAsia="微软雅黑" w:hAnsi="微软雅黑"/>
          <w:sz w:val="18"/>
          <w:szCs w:val="18"/>
        </w:rPr>
      </w:pPr>
    </w:p>
    <w:p w:rsidR="00CF010F" w:rsidRPr="00CF010F" w:rsidRDefault="00CF010F" w:rsidP="00CF010F">
      <w:pPr>
        <w:ind w:firstLineChars="200" w:firstLine="360"/>
        <w:rPr>
          <w:rFonts w:ascii="微软雅黑" w:eastAsia="微软雅黑" w:hAnsi="微软雅黑" w:hint="eastAsia"/>
          <w:sz w:val="18"/>
          <w:szCs w:val="18"/>
        </w:rPr>
      </w:pPr>
      <w:r w:rsidRPr="00CF010F">
        <w:rPr>
          <w:rFonts w:ascii="微软雅黑" w:eastAsia="微软雅黑" w:hAnsi="微软雅黑" w:hint="eastAsia"/>
          <w:sz w:val="18"/>
          <w:szCs w:val="18"/>
        </w:rPr>
        <w:t>“随着当今客户对苦咸水反渗透膜的需求不断增长，朗盛公司的反渗透膜产品线能帮助我们快速有效地扩展产品组合，以应对这一市场挑战。”SUEZ-WTS首席执行官</w:t>
      </w:r>
      <w:proofErr w:type="spellStart"/>
      <w:r w:rsidRPr="00CF010F">
        <w:rPr>
          <w:rFonts w:ascii="微软雅黑" w:eastAsia="微软雅黑" w:hAnsi="微软雅黑" w:hint="eastAsia"/>
          <w:sz w:val="18"/>
          <w:szCs w:val="18"/>
        </w:rPr>
        <w:t>Yuvbir</w:t>
      </w:r>
      <w:proofErr w:type="spellEnd"/>
      <w:r w:rsidRPr="00CF010F">
        <w:rPr>
          <w:rFonts w:ascii="微软雅黑" w:eastAsia="微软雅黑" w:hAnsi="微软雅黑" w:hint="eastAsia"/>
          <w:sz w:val="18"/>
          <w:szCs w:val="18"/>
        </w:rPr>
        <w:t xml:space="preserve"> Singh表示，“朗盛的反渗透膜产品是对我们现有产品线的有力补充。我们非常期待能够为我们的客户供应新的膜产品，并在全球以新的方式实现增长。”</w:t>
      </w:r>
    </w:p>
    <w:p w:rsidR="00CF010F" w:rsidRPr="00CF010F" w:rsidRDefault="00CF010F" w:rsidP="00CF010F">
      <w:pPr>
        <w:rPr>
          <w:rFonts w:ascii="微软雅黑" w:eastAsia="微软雅黑" w:hAnsi="微软雅黑"/>
          <w:sz w:val="18"/>
          <w:szCs w:val="18"/>
        </w:rPr>
      </w:pPr>
    </w:p>
    <w:p w:rsidR="00CF010F" w:rsidRPr="00CF010F" w:rsidRDefault="00CF010F" w:rsidP="00CF010F">
      <w:pPr>
        <w:rPr>
          <w:rFonts w:ascii="微软雅黑" w:eastAsia="微软雅黑" w:hAnsi="微软雅黑"/>
          <w:sz w:val="18"/>
          <w:szCs w:val="18"/>
        </w:rPr>
      </w:pPr>
    </w:p>
    <w:p w:rsidR="00CF010F" w:rsidRPr="00CF010F" w:rsidRDefault="00CF010F" w:rsidP="00CF010F">
      <w:pPr>
        <w:ind w:firstLineChars="200" w:firstLine="360"/>
        <w:rPr>
          <w:rFonts w:ascii="微软雅黑" w:eastAsia="微软雅黑" w:hAnsi="微软雅黑" w:hint="eastAsia"/>
          <w:sz w:val="18"/>
          <w:szCs w:val="18"/>
        </w:rPr>
      </w:pPr>
      <w:r w:rsidRPr="00CF010F">
        <w:rPr>
          <w:rFonts w:ascii="微软雅黑" w:eastAsia="微软雅黑" w:hAnsi="微软雅黑" w:hint="eastAsia"/>
          <w:sz w:val="18"/>
          <w:szCs w:val="18"/>
        </w:rPr>
        <w:t>通过此次收购，苏伊士将能：</w:t>
      </w:r>
    </w:p>
    <w:p w:rsidR="00CF010F" w:rsidRPr="00CF010F" w:rsidRDefault="00CF010F" w:rsidP="00CF010F">
      <w:pPr>
        <w:rPr>
          <w:rFonts w:ascii="微软雅黑" w:eastAsia="微软雅黑" w:hAnsi="微软雅黑" w:hint="eastAsia"/>
          <w:sz w:val="18"/>
          <w:szCs w:val="18"/>
        </w:rPr>
      </w:pPr>
      <w:r w:rsidRPr="00CF010F">
        <w:rPr>
          <w:rFonts w:ascii="微软雅黑" w:eastAsia="微软雅黑" w:hAnsi="微软雅黑" w:hint="eastAsia"/>
          <w:sz w:val="18"/>
          <w:szCs w:val="18"/>
        </w:rPr>
        <w:t>拥有更完善的反渗透产品解决方案，以满足更广泛的新兴水处理需求，</w:t>
      </w:r>
    </w:p>
    <w:p w:rsidR="00CF010F" w:rsidRDefault="00CF010F" w:rsidP="00CF010F">
      <w:pPr>
        <w:rPr>
          <w:rFonts w:ascii="微软雅黑" w:eastAsia="微软雅黑" w:hAnsi="微软雅黑" w:hint="eastAsia"/>
          <w:sz w:val="18"/>
          <w:szCs w:val="18"/>
        </w:rPr>
      </w:pPr>
    </w:p>
    <w:p w:rsidR="00CF010F" w:rsidRPr="00CF010F" w:rsidRDefault="00CF010F" w:rsidP="00CF010F">
      <w:pPr>
        <w:rPr>
          <w:rFonts w:ascii="微软雅黑" w:eastAsia="微软雅黑" w:hAnsi="微软雅黑" w:hint="eastAsia"/>
          <w:sz w:val="18"/>
          <w:szCs w:val="18"/>
        </w:rPr>
      </w:pPr>
      <w:r w:rsidRPr="00CF010F">
        <w:rPr>
          <w:rFonts w:ascii="微软雅黑" w:eastAsia="微软雅黑" w:hAnsi="微软雅黑" w:hint="eastAsia"/>
          <w:sz w:val="18"/>
          <w:szCs w:val="18"/>
        </w:rPr>
        <w:t>提升全球反渗透膜生产能力和专业知识，以满足日益增长的全球需求，并且</w:t>
      </w:r>
    </w:p>
    <w:p w:rsidR="00CF010F" w:rsidRDefault="00CF010F" w:rsidP="00CF010F">
      <w:pPr>
        <w:rPr>
          <w:rFonts w:ascii="微软雅黑" w:eastAsia="微软雅黑" w:hAnsi="微软雅黑" w:hint="eastAsia"/>
          <w:sz w:val="18"/>
          <w:szCs w:val="18"/>
        </w:rPr>
      </w:pPr>
    </w:p>
    <w:p w:rsidR="00CF010F" w:rsidRDefault="00CF010F" w:rsidP="00CF010F">
      <w:pPr>
        <w:rPr>
          <w:rFonts w:ascii="微软雅黑" w:eastAsia="微软雅黑" w:hAnsi="微软雅黑" w:hint="eastAsia"/>
          <w:sz w:val="18"/>
          <w:szCs w:val="18"/>
        </w:rPr>
      </w:pPr>
      <w:r w:rsidRPr="00CF010F">
        <w:rPr>
          <w:rFonts w:ascii="微软雅黑" w:eastAsia="微软雅黑" w:hAnsi="微软雅黑" w:hint="eastAsia"/>
          <w:sz w:val="18"/>
          <w:szCs w:val="18"/>
        </w:rPr>
        <w:t>通过新的渠道合作伙伴关系扩大客户群。</w:t>
      </w:r>
    </w:p>
    <w:p w:rsidR="00CF010F" w:rsidRDefault="00CF010F" w:rsidP="00CF010F">
      <w:pPr>
        <w:rPr>
          <w:rFonts w:ascii="微软雅黑" w:eastAsia="微软雅黑" w:hAnsi="微软雅黑" w:hint="eastAsia"/>
          <w:sz w:val="18"/>
          <w:szCs w:val="18"/>
        </w:rPr>
      </w:pPr>
    </w:p>
    <w:p w:rsidR="00CF010F" w:rsidRPr="00CF010F" w:rsidRDefault="00CF010F" w:rsidP="00CF010F">
      <w:pPr>
        <w:ind w:firstLineChars="200" w:firstLine="360"/>
        <w:rPr>
          <w:rFonts w:ascii="微软雅黑" w:eastAsia="微软雅黑" w:hAnsi="微软雅黑"/>
          <w:sz w:val="18"/>
          <w:szCs w:val="18"/>
        </w:rPr>
      </w:pPr>
      <w:r w:rsidRPr="00CF010F">
        <w:rPr>
          <w:rFonts w:ascii="微软雅黑" w:eastAsia="微软雅黑" w:hAnsi="微软雅黑" w:hint="eastAsia"/>
          <w:sz w:val="18"/>
          <w:szCs w:val="18"/>
        </w:rPr>
        <w:t>有关收购事项有待协商确定，预计该交易将在未来几个月内完成。</w:t>
      </w:r>
    </w:p>
    <w:sectPr w:rsidR="00CF010F" w:rsidRPr="00CF01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0F"/>
    <w:rsid w:val="00C12425"/>
    <w:rsid w:val="00CF0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2020-09-14T02:23:00Z</dcterms:created>
  <dcterms:modified xsi:type="dcterms:W3CDTF">2020-09-14T02:27:00Z</dcterms:modified>
</cp:coreProperties>
</file>