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C9A" w:rsidRPr="00730C9A" w:rsidRDefault="00730C9A" w:rsidP="00730C9A">
      <w:pPr>
        <w:widowControl/>
        <w:shd w:val="clear" w:color="auto" w:fill="FFFFFF"/>
        <w:jc w:val="center"/>
        <w:outlineLvl w:val="2"/>
        <w:rPr>
          <w:rFonts w:ascii="宋体" w:eastAsia="宋体" w:hAnsi="宋体" w:cs="宋体"/>
          <w:b/>
          <w:bCs/>
          <w:color w:val="000000"/>
          <w:kern w:val="0"/>
          <w:sz w:val="32"/>
          <w:szCs w:val="32"/>
        </w:rPr>
      </w:pPr>
      <w:bookmarkStart w:id="0" w:name="_GoBack"/>
      <w:r w:rsidRPr="00730C9A">
        <w:rPr>
          <w:rFonts w:ascii="宋体" w:eastAsia="宋体" w:hAnsi="宋体" w:cs="宋体"/>
          <w:b/>
          <w:bCs/>
          <w:color w:val="000000"/>
          <w:kern w:val="0"/>
          <w:sz w:val="32"/>
          <w:szCs w:val="32"/>
        </w:rPr>
        <w:t>细说垃圾渗滤液 NF/RO 的设计</w:t>
      </w:r>
    </w:p>
    <w:bookmarkEnd w:id="0"/>
    <w:p w:rsidR="00730C9A" w:rsidRPr="00730C9A" w:rsidRDefault="00730C9A" w:rsidP="00730C9A">
      <w:pPr>
        <w:widowControl/>
        <w:shd w:val="clear" w:color="auto" w:fill="FFFFFF"/>
        <w:spacing w:line="360" w:lineRule="atLeast"/>
        <w:ind w:firstLineChars="200" w:firstLine="480"/>
        <w:jc w:val="left"/>
        <w:rPr>
          <w:rFonts w:ascii="宋体" w:eastAsia="宋体" w:hAnsi="宋体" w:cs="宋体"/>
          <w:color w:val="000000"/>
          <w:kern w:val="0"/>
          <w:sz w:val="18"/>
          <w:szCs w:val="18"/>
        </w:rPr>
      </w:pPr>
      <w:r w:rsidRPr="00730C9A">
        <w:rPr>
          <w:rFonts w:ascii="宋体" w:eastAsia="宋体" w:hAnsi="宋体" w:cs="宋体"/>
          <w:color w:val="333333"/>
          <w:kern w:val="0"/>
          <w:sz w:val="24"/>
          <w:szCs w:val="24"/>
        </w:rPr>
        <w:t>垃圾渗滤液是一种非常典型的高浓度难处理废水，含有大量有害有机物、无机盐和重金属。大部分可降解有机物可以通过膜生物反应器（MBR）组合生化工艺（比如反硝化+硝化+反硝化+超滤）进行有效处理，但由于难降解有机物、重金属和溶解性无机盐含量高，完全依赖生化处理和过滤工艺不可能达到垃圾无害化处理的要求。纳滤和反渗透</w:t>
      </w:r>
      <w:proofErr w:type="gramStart"/>
      <w:r w:rsidRPr="00730C9A">
        <w:rPr>
          <w:rFonts w:ascii="宋体" w:eastAsia="宋体" w:hAnsi="宋体" w:cs="宋体"/>
          <w:color w:val="333333"/>
          <w:kern w:val="0"/>
          <w:sz w:val="24"/>
          <w:szCs w:val="24"/>
        </w:rPr>
        <w:t>膜过程</w:t>
      </w:r>
      <w:proofErr w:type="gramEnd"/>
      <w:r w:rsidRPr="00730C9A">
        <w:rPr>
          <w:rFonts w:ascii="宋体" w:eastAsia="宋体" w:hAnsi="宋体" w:cs="宋体"/>
          <w:color w:val="333333"/>
          <w:kern w:val="0"/>
          <w:sz w:val="24"/>
          <w:szCs w:val="24"/>
        </w:rPr>
        <w:t>是一种物理分离技术，纳滤膜能够有效分离大部分生化过程残余有机物和多价无机盐（包括重金属），反渗透膜可以分离绝大部分溶解性小分子有机物和无机物。市政垃圾的主要来源是生活垃圾，不同的城市、气候和季节以及填埋场的管理和使用时间所产生的渗沥液的成分会有很大的差别。但是对于作为终端处理的纳滤、反渗透系统来说，我们主要关心的是容易造成膜系统污染的结垢的COD、碱度、硬度、难溶盐和重金属等水质指标。渗沥液经过组合生化工艺处理后，难降解有机物含量体现为COD，碱度（主要是HCO3-）是有机碳氧化的直接产，硬度和重金属和生化工艺无关，直接来自于城市垃圾。</w:t>
      </w:r>
    </w:p>
    <w:p w:rsidR="00730C9A" w:rsidRPr="00730C9A" w:rsidRDefault="00730C9A" w:rsidP="00730C9A">
      <w:pPr>
        <w:widowControl/>
        <w:shd w:val="clear" w:color="auto" w:fill="FFFFFF"/>
        <w:spacing w:line="360" w:lineRule="atLeast"/>
        <w:ind w:firstLineChars="200" w:firstLine="480"/>
        <w:jc w:val="left"/>
        <w:rPr>
          <w:rFonts w:ascii="宋体" w:eastAsia="宋体" w:hAnsi="宋体" w:cs="宋体"/>
          <w:color w:val="333333"/>
          <w:kern w:val="0"/>
          <w:sz w:val="24"/>
          <w:szCs w:val="24"/>
        </w:rPr>
      </w:pPr>
      <w:r w:rsidRPr="00730C9A">
        <w:rPr>
          <w:rFonts w:ascii="宋体" w:eastAsia="宋体" w:hAnsi="宋体" w:cs="宋体"/>
          <w:color w:val="333333"/>
          <w:kern w:val="0"/>
          <w:sz w:val="24"/>
          <w:szCs w:val="24"/>
        </w:rPr>
        <w:t>本文总结了基于SUEZ膜元件的垃圾渗沥液NF、RO系统的主要技术特点和基本设计参数选择范围，所推荐参数仅供相关方面参考之用，不作为产品及系统性能担保依据。</w:t>
      </w:r>
    </w:p>
    <w:p w:rsidR="00730C9A" w:rsidRDefault="00730C9A" w:rsidP="00730C9A">
      <w:pPr>
        <w:pStyle w:val="a3"/>
        <w:shd w:val="clear" w:color="auto" w:fill="FFFFFF"/>
        <w:spacing w:before="0" w:beforeAutospacing="0" w:after="0" w:afterAutospacing="0" w:line="360" w:lineRule="atLeast"/>
        <w:rPr>
          <w:color w:val="333333"/>
          <w:sz w:val="18"/>
          <w:szCs w:val="18"/>
        </w:rPr>
      </w:pPr>
      <w:r>
        <w:rPr>
          <w:rStyle w:val="a4"/>
          <w:color w:val="333333"/>
        </w:rPr>
        <w:t>1、系统特点及说明</w:t>
      </w:r>
    </w:p>
    <w:p w:rsidR="00730C9A" w:rsidRDefault="00730C9A" w:rsidP="00730C9A">
      <w:pPr>
        <w:pStyle w:val="a3"/>
        <w:shd w:val="clear" w:color="auto" w:fill="FFFFFF"/>
        <w:spacing w:before="0" w:beforeAutospacing="0" w:after="0" w:afterAutospacing="0" w:line="360" w:lineRule="atLeast"/>
        <w:ind w:left="420"/>
        <w:rPr>
          <w:noProof/>
        </w:rPr>
      </w:pPr>
      <w:r>
        <w:rPr>
          <w:color w:val="333333"/>
        </w:rPr>
        <w:t>表-1垃圾渗沥液NF、RO系统基本特</w:t>
      </w:r>
    </w:p>
    <w:p w:rsidR="00730C9A" w:rsidRPr="00730C9A" w:rsidRDefault="00730C9A" w:rsidP="00730C9A">
      <w:pPr>
        <w:pStyle w:val="a3"/>
        <w:shd w:val="clear" w:color="auto" w:fill="FFFFFF"/>
        <w:spacing w:before="0" w:beforeAutospacing="0" w:after="0" w:afterAutospacing="0" w:line="360" w:lineRule="atLeast"/>
        <w:ind w:left="420"/>
        <w:rPr>
          <w:rFonts w:hint="eastAsia"/>
          <w:color w:val="333333"/>
          <w:sz w:val="18"/>
          <w:szCs w:val="18"/>
        </w:rPr>
      </w:pPr>
      <w:r>
        <w:rPr>
          <w:noProof/>
        </w:rPr>
        <w:drawing>
          <wp:inline distT="0" distB="0" distL="0" distR="0" wp14:anchorId="382C77C9" wp14:editId="1CFC2566">
            <wp:extent cx="4541520" cy="389559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3314" cy="3931447"/>
                    </a:xfrm>
                    <a:prstGeom prst="rect">
                      <a:avLst/>
                    </a:prstGeom>
                    <a:noFill/>
                    <a:ln>
                      <a:noFill/>
                    </a:ln>
                  </pic:spPr>
                </pic:pic>
              </a:graphicData>
            </a:graphic>
          </wp:inline>
        </w:drawing>
      </w:r>
    </w:p>
    <w:p w:rsidR="002362B7" w:rsidRDefault="002362B7"/>
    <w:p w:rsidR="00730C9A" w:rsidRDefault="00730C9A"/>
    <w:p w:rsidR="00730C9A" w:rsidRDefault="00730C9A" w:rsidP="00730C9A">
      <w:pPr>
        <w:ind w:firstLineChars="100" w:firstLine="210"/>
      </w:pPr>
      <w:r>
        <w:rPr>
          <w:noProof/>
        </w:rPr>
        <w:lastRenderedPageBreak/>
        <w:drawing>
          <wp:inline distT="0" distB="0" distL="0" distR="0" wp14:anchorId="25646939" wp14:editId="14C31A67">
            <wp:extent cx="4747260" cy="147918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2629" cy="1515133"/>
                    </a:xfrm>
                    <a:prstGeom prst="rect">
                      <a:avLst/>
                    </a:prstGeom>
                    <a:noFill/>
                    <a:ln>
                      <a:noFill/>
                    </a:ln>
                  </pic:spPr>
                </pic:pic>
              </a:graphicData>
            </a:graphic>
          </wp:inline>
        </w:drawing>
      </w:r>
    </w:p>
    <w:p w:rsidR="00730C9A" w:rsidRDefault="00730C9A" w:rsidP="00730C9A">
      <w:pPr>
        <w:ind w:firstLineChars="100" w:firstLine="210"/>
      </w:pPr>
    </w:p>
    <w:p w:rsidR="00730C9A" w:rsidRDefault="00730C9A" w:rsidP="00730C9A">
      <w:pPr>
        <w:pStyle w:val="a3"/>
        <w:shd w:val="clear" w:color="auto" w:fill="FFFFFF"/>
        <w:spacing w:before="0" w:beforeAutospacing="0" w:after="0" w:afterAutospacing="0" w:line="360" w:lineRule="atLeast"/>
        <w:rPr>
          <w:color w:val="333333"/>
          <w:sz w:val="18"/>
          <w:szCs w:val="18"/>
        </w:rPr>
      </w:pPr>
      <w:r>
        <w:rPr>
          <w:rStyle w:val="a4"/>
          <w:color w:val="333333"/>
        </w:rPr>
        <w:t>2、设计参数推荐</w:t>
      </w:r>
    </w:p>
    <w:p w:rsidR="00730C9A" w:rsidRDefault="00730C9A" w:rsidP="00730C9A">
      <w:pPr>
        <w:pStyle w:val="a3"/>
        <w:shd w:val="clear" w:color="auto" w:fill="FFFFFF"/>
        <w:spacing w:before="0" w:beforeAutospacing="0" w:after="0" w:afterAutospacing="0" w:line="360" w:lineRule="atLeast"/>
        <w:ind w:left="420"/>
        <w:rPr>
          <w:color w:val="333333"/>
          <w:sz w:val="18"/>
          <w:szCs w:val="18"/>
        </w:rPr>
      </w:pPr>
      <w:r>
        <w:rPr>
          <w:color w:val="333333"/>
        </w:rPr>
        <w:t>常见处理规模系统配置</w:t>
      </w:r>
    </w:p>
    <w:p w:rsidR="00730C9A" w:rsidRDefault="00730C9A" w:rsidP="00730C9A">
      <w:pPr>
        <w:pStyle w:val="a3"/>
        <w:shd w:val="clear" w:color="auto" w:fill="FFFFFF"/>
        <w:spacing w:before="0" w:beforeAutospacing="0" w:after="0" w:afterAutospacing="0" w:line="360" w:lineRule="atLeast"/>
        <w:ind w:left="420"/>
        <w:rPr>
          <w:color w:val="333333"/>
        </w:rPr>
      </w:pPr>
      <w:r>
        <w:rPr>
          <w:color w:val="333333"/>
        </w:rPr>
        <w:t>表-2常见处理</w:t>
      </w:r>
      <w:proofErr w:type="gramStart"/>
      <w:r>
        <w:rPr>
          <w:color w:val="333333"/>
        </w:rPr>
        <w:t>量规模</w:t>
      </w:r>
      <w:proofErr w:type="gramEnd"/>
      <w:r>
        <w:rPr>
          <w:color w:val="333333"/>
        </w:rPr>
        <w:t>NF系统配置推荐</w:t>
      </w:r>
    </w:p>
    <w:p w:rsidR="00730C9A" w:rsidRDefault="00730C9A" w:rsidP="00730C9A">
      <w:pPr>
        <w:pStyle w:val="a3"/>
        <w:shd w:val="clear" w:color="auto" w:fill="FFFFFF"/>
        <w:spacing w:before="0" w:beforeAutospacing="0" w:after="0" w:afterAutospacing="0" w:line="360" w:lineRule="atLeast"/>
        <w:rPr>
          <w:color w:val="333333"/>
          <w:sz w:val="18"/>
          <w:szCs w:val="18"/>
        </w:rPr>
      </w:pPr>
      <w:r>
        <w:rPr>
          <w:noProof/>
        </w:rPr>
        <w:drawing>
          <wp:inline distT="0" distB="0" distL="0" distR="0" wp14:anchorId="7DD52DB3" wp14:editId="67AAA465">
            <wp:extent cx="5124420" cy="1264920"/>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1095" cy="1283847"/>
                    </a:xfrm>
                    <a:prstGeom prst="rect">
                      <a:avLst/>
                    </a:prstGeom>
                    <a:noFill/>
                    <a:ln>
                      <a:noFill/>
                    </a:ln>
                  </pic:spPr>
                </pic:pic>
              </a:graphicData>
            </a:graphic>
          </wp:inline>
        </w:drawing>
      </w:r>
    </w:p>
    <w:p w:rsidR="00730C9A" w:rsidRDefault="00730C9A" w:rsidP="00730C9A">
      <w:pPr>
        <w:pStyle w:val="a3"/>
        <w:shd w:val="clear" w:color="auto" w:fill="FFFFFF"/>
        <w:spacing w:before="0" w:beforeAutospacing="0" w:after="0" w:afterAutospacing="0" w:line="360" w:lineRule="atLeast"/>
        <w:ind w:firstLineChars="200" w:firstLine="480"/>
        <w:rPr>
          <w:color w:val="333333"/>
          <w:shd w:val="clear" w:color="auto" w:fill="FFFFFF"/>
        </w:rPr>
      </w:pPr>
      <w:r w:rsidRPr="00730C9A">
        <w:rPr>
          <w:color w:val="333333"/>
          <w:shd w:val="clear" w:color="auto" w:fill="FFFFFF"/>
        </w:rPr>
        <w:t>表-3常见处理</w:t>
      </w:r>
      <w:proofErr w:type="gramStart"/>
      <w:r w:rsidRPr="00730C9A">
        <w:rPr>
          <w:color w:val="333333"/>
          <w:shd w:val="clear" w:color="auto" w:fill="FFFFFF"/>
        </w:rPr>
        <w:t>量规模</w:t>
      </w:r>
      <w:proofErr w:type="gramEnd"/>
      <w:r w:rsidRPr="00730C9A">
        <w:rPr>
          <w:color w:val="333333"/>
          <w:shd w:val="clear" w:color="auto" w:fill="FFFFFF"/>
        </w:rPr>
        <w:t>RO系统配置推荐</w:t>
      </w:r>
    </w:p>
    <w:p w:rsidR="00730C9A" w:rsidRDefault="00730C9A" w:rsidP="00730C9A">
      <w:pPr>
        <w:pStyle w:val="a3"/>
        <w:shd w:val="clear" w:color="auto" w:fill="FFFFFF"/>
        <w:spacing w:before="0" w:beforeAutospacing="0" w:after="0" w:afterAutospacing="0" w:line="360" w:lineRule="atLeast"/>
        <w:rPr>
          <w:color w:val="333333"/>
        </w:rPr>
      </w:pPr>
      <w:r>
        <w:rPr>
          <w:noProof/>
        </w:rPr>
        <w:drawing>
          <wp:inline distT="0" distB="0" distL="0" distR="0" wp14:anchorId="0CC50B64" wp14:editId="729523DA">
            <wp:extent cx="5274310" cy="1294183"/>
            <wp:effectExtent l="0" t="0" r="254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294183"/>
                    </a:xfrm>
                    <a:prstGeom prst="rect">
                      <a:avLst/>
                    </a:prstGeom>
                    <a:noFill/>
                    <a:ln>
                      <a:noFill/>
                    </a:ln>
                  </pic:spPr>
                </pic:pic>
              </a:graphicData>
            </a:graphic>
          </wp:inline>
        </w:drawing>
      </w:r>
    </w:p>
    <w:p w:rsidR="00730C9A" w:rsidRDefault="00730C9A" w:rsidP="00730C9A">
      <w:pPr>
        <w:pStyle w:val="a3"/>
        <w:shd w:val="clear" w:color="auto" w:fill="FFFFFF"/>
        <w:spacing w:before="0" w:beforeAutospacing="0" w:after="0" w:afterAutospacing="0" w:line="360" w:lineRule="atLeast"/>
        <w:ind w:firstLineChars="200" w:firstLine="480"/>
        <w:rPr>
          <w:color w:val="333333"/>
          <w:shd w:val="clear" w:color="auto" w:fill="FFFFFF"/>
        </w:rPr>
      </w:pPr>
      <w:r w:rsidRPr="00730C9A">
        <w:rPr>
          <w:color w:val="333333"/>
          <w:shd w:val="clear" w:color="auto" w:fill="FFFFFF"/>
        </w:rPr>
        <w:t>表-4</w:t>
      </w:r>
      <w:r>
        <w:rPr>
          <w:color w:val="333333"/>
          <w:shd w:val="clear" w:color="auto" w:fill="FFFFFF"/>
        </w:rPr>
        <w:t xml:space="preserve"> </w:t>
      </w:r>
      <w:r w:rsidRPr="00730C9A">
        <w:rPr>
          <w:color w:val="333333"/>
          <w:shd w:val="clear" w:color="auto" w:fill="FFFFFF"/>
        </w:rPr>
        <w:t>NF系统循环泵参数建议</w:t>
      </w:r>
    </w:p>
    <w:p w:rsidR="00730C9A" w:rsidRDefault="00730C9A" w:rsidP="00730C9A">
      <w:pPr>
        <w:pStyle w:val="a3"/>
        <w:shd w:val="clear" w:color="auto" w:fill="FFFFFF"/>
        <w:spacing w:before="0" w:beforeAutospacing="0" w:after="0" w:afterAutospacing="0" w:line="360" w:lineRule="atLeast"/>
        <w:rPr>
          <w:color w:val="333333"/>
        </w:rPr>
      </w:pPr>
      <w:r>
        <w:rPr>
          <w:noProof/>
        </w:rPr>
        <w:drawing>
          <wp:inline distT="0" distB="0" distL="0" distR="0" wp14:anchorId="651455AF" wp14:editId="29A6B94E">
            <wp:extent cx="5272405" cy="1280160"/>
            <wp:effectExtent l="0" t="0" r="44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a:extLst>
                        <a:ext uri="{28A0092B-C50C-407E-A947-70E740481C1C}">
                          <a14:useLocalDpi xmlns:a14="http://schemas.microsoft.com/office/drawing/2010/main" val="0"/>
                        </a:ext>
                      </a:extLst>
                    </a:blip>
                    <a:srcRect l="289" t="-431" r="-289" b="28013"/>
                    <a:stretch/>
                  </pic:blipFill>
                  <pic:spPr bwMode="auto">
                    <a:xfrm>
                      <a:off x="0" y="0"/>
                      <a:ext cx="5274310" cy="1280623"/>
                    </a:xfrm>
                    <a:prstGeom prst="rect">
                      <a:avLst/>
                    </a:prstGeom>
                    <a:noFill/>
                    <a:ln>
                      <a:noFill/>
                    </a:ln>
                    <a:extLst>
                      <a:ext uri="{53640926-AAD7-44D8-BBD7-CCE9431645EC}">
                        <a14:shadowObscured xmlns:a14="http://schemas.microsoft.com/office/drawing/2010/main"/>
                      </a:ext>
                    </a:extLst>
                  </pic:spPr>
                </pic:pic>
              </a:graphicData>
            </a:graphic>
          </wp:inline>
        </w:drawing>
      </w:r>
    </w:p>
    <w:p w:rsidR="00EE2097" w:rsidRPr="00730C9A" w:rsidRDefault="00EE2097" w:rsidP="00730C9A">
      <w:pPr>
        <w:pStyle w:val="a3"/>
        <w:shd w:val="clear" w:color="auto" w:fill="FFFFFF"/>
        <w:spacing w:before="0" w:beforeAutospacing="0" w:after="0" w:afterAutospacing="0" w:line="360" w:lineRule="atLeast"/>
        <w:rPr>
          <w:rFonts w:hint="eastAsia"/>
          <w:color w:val="333333"/>
        </w:rPr>
      </w:pPr>
      <w:r>
        <w:rPr>
          <w:noProof/>
        </w:rPr>
        <w:drawing>
          <wp:inline distT="0" distB="0" distL="0" distR="0" wp14:anchorId="2FFCDCCA" wp14:editId="67A73224">
            <wp:extent cx="5272405" cy="1383012"/>
            <wp:effectExtent l="0" t="0" r="4445" b="825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1430" cy="1395872"/>
                    </a:xfrm>
                    <a:prstGeom prst="rect">
                      <a:avLst/>
                    </a:prstGeom>
                    <a:noFill/>
                    <a:ln>
                      <a:noFill/>
                    </a:ln>
                  </pic:spPr>
                </pic:pic>
              </a:graphicData>
            </a:graphic>
          </wp:inline>
        </w:drawing>
      </w:r>
    </w:p>
    <w:p w:rsidR="00730C9A" w:rsidRDefault="00730C9A" w:rsidP="00730C9A">
      <w:pPr>
        <w:ind w:firstLineChars="100" w:firstLine="210"/>
      </w:pPr>
    </w:p>
    <w:p w:rsidR="00EE2097" w:rsidRDefault="00EE2097" w:rsidP="00EE2097">
      <w:pPr>
        <w:ind w:firstLineChars="200" w:firstLine="420"/>
        <w:rPr>
          <w:color w:val="333333"/>
          <w:shd w:val="clear" w:color="auto" w:fill="FFFFFF"/>
        </w:rPr>
      </w:pPr>
      <w:r>
        <w:rPr>
          <w:color w:val="333333"/>
          <w:shd w:val="clear" w:color="auto" w:fill="FFFFFF"/>
        </w:rPr>
        <w:lastRenderedPageBreak/>
        <w:t>在传统的多段循环浓缩工艺设计中，多段系统的运行压力基本相等，在无机盐或小分子成分的高倍率浓缩应用中，由于渗透压随浓缩比的提高有明显增加，这种等压多段循环设计就会出现产水量快速递减的状况。循环增压泵设计模式，如图-1所示，是在在本段回流浓水管路上加设调压阀，通过该阀门就可以有效利用增压泵的扬程来提升本段的工作压力，从而</w:t>
      </w:r>
      <w:proofErr w:type="gramStart"/>
      <w:r>
        <w:rPr>
          <w:color w:val="333333"/>
          <w:shd w:val="clear" w:color="auto" w:fill="FFFFFF"/>
        </w:rPr>
        <w:t>保证了膜通量</w:t>
      </w:r>
      <w:proofErr w:type="gramEnd"/>
      <w:r>
        <w:rPr>
          <w:color w:val="333333"/>
          <w:shd w:val="clear" w:color="auto" w:fill="FFFFFF"/>
        </w:rPr>
        <w:t>的调节控制。结合增压循环泵变频器调节调压阀，控制标准是各段设定的浓水流量和产水量。</w:t>
      </w:r>
    </w:p>
    <w:p w:rsidR="00EE2097" w:rsidRDefault="00EE2097" w:rsidP="00EE2097">
      <w:pPr>
        <w:ind w:firstLineChars="200" w:firstLine="420"/>
        <w:rPr>
          <w:color w:val="333333"/>
          <w:shd w:val="clear" w:color="auto" w:fill="FFFFFF"/>
        </w:rPr>
      </w:pPr>
    </w:p>
    <w:p w:rsidR="00EE2097" w:rsidRDefault="00EE2097" w:rsidP="00EE2097">
      <w:pPr>
        <w:pStyle w:val="a3"/>
        <w:shd w:val="clear" w:color="auto" w:fill="FFFFFF"/>
        <w:spacing w:before="0" w:beforeAutospacing="0" w:after="0" w:afterAutospacing="0" w:line="360" w:lineRule="atLeast"/>
        <w:rPr>
          <w:color w:val="333333"/>
          <w:sz w:val="18"/>
          <w:szCs w:val="18"/>
        </w:rPr>
      </w:pPr>
      <w:r>
        <w:rPr>
          <w:rStyle w:val="a4"/>
          <w:color w:val="333333"/>
        </w:rPr>
        <w:t>3、实例分析</w:t>
      </w:r>
    </w:p>
    <w:p w:rsidR="00EE2097" w:rsidRDefault="00EE2097" w:rsidP="00EE2097">
      <w:pPr>
        <w:pStyle w:val="a3"/>
        <w:shd w:val="clear" w:color="auto" w:fill="FFFFFF"/>
        <w:spacing w:before="0" w:beforeAutospacing="0" w:after="0" w:afterAutospacing="0" w:line="360" w:lineRule="atLeast"/>
        <w:ind w:left="420"/>
        <w:rPr>
          <w:color w:val="333333"/>
          <w:sz w:val="18"/>
          <w:szCs w:val="18"/>
        </w:rPr>
      </w:pPr>
      <w:r>
        <w:rPr>
          <w:color w:val="333333"/>
        </w:rPr>
        <w:t>北方某</w:t>
      </w:r>
      <w:proofErr w:type="gramStart"/>
      <w:r>
        <w:rPr>
          <w:color w:val="333333"/>
        </w:rPr>
        <w:t>填埋场纳滤</w:t>
      </w:r>
      <w:proofErr w:type="gramEnd"/>
      <w:r>
        <w:rPr>
          <w:color w:val="333333"/>
        </w:rPr>
        <w:t>垃圾渗沥液处理系统实际案例：</w:t>
      </w:r>
    </w:p>
    <w:p w:rsidR="00EE2097" w:rsidRDefault="00EE2097" w:rsidP="00EE2097">
      <w:pPr>
        <w:pStyle w:val="a3"/>
        <w:shd w:val="clear" w:color="auto" w:fill="FFFFFF"/>
        <w:spacing w:before="0" w:beforeAutospacing="0" w:after="0" w:afterAutospacing="0" w:line="360" w:lineRule="atLeast"/>
        <w:ind w:left="420"/>
        <w:rPr>
          <w:color w:val="333333"/>
          <w:sz w:val="18"/>
          <w:szCs w:val="18"/>
        </w:rPr>
      </w:pPr>
      <w:r>
        <w:rPr>
          <w:color w:val="333333"/>
        </w:rPr>
        <w:t>膜元件型号、数量 DK8040F 15 支；</w:t>
      </w:r>
    </w:p>
    <w:p w:rsidR="00EE2097" w:rsidRDefault="00EE2097" w:rsidP="00EE2097">
      <w:pPr>
        <w:pStyle w:val="a3"/>
        <w:shd w:val="clear" w:color="auto" w:fill="FFFFFF"/>
        <w:spacing w:before="0" w:beforeAutospacing="0" w:after="0" w:afterAutospacing="0" w:line="360" w:lineRule="atLeast"/>
        <w:ind w:left="420"/>
        <w:rPr>
          <w:color w:val="333333"/>
          <w:sz w:val="18"/>
          <w:szCs w:val="18"/>
        </w:rPr>
      </w:pPr>
      <w:r>
        <w:rPr>
          <w:color w:val="333333"/>
        </w:rPr>
        <w:t>处理能力 250m3/ 天；</w:t>
      </w:r>
    </w:p>
    <w:p w:rsidR="00EE2097" w:rsidRDefault="00EE2097" w:rsidP="00EE2097">
      <w:pPr>
        <w:pStyle w:val="a3"/>
        <w:shd w:val="clear" w:color="auto" w:fill="FFFFFF"/>
        <w:spacing w:before="0" w:beforeAutospacing="0" w:after="0" w:afterAutospacing="0" w:line="360" w:lineRule="atLeast"/>
        <w:ind w:left="420"/>
        <w:rPr>
          <w:color w:val="333333"/>
          <w:sz w:val="18"/>
          <w:szCs w:val="18"/>
        </w:rPr>
      </w:pPr>
      <w:r>
        <w:rPr>
          <w:color w:val="333333"/>
        </w:rPr>
        <w:t>投运时间 2004 年底；</w:t>
      </w:r>
    </w:p>
    <w:p w:rsidR="00EE2097" w:rsidRDefault="00EE2097" w:rsidP="00EE2097">
      <w:pPr>
        <w:pStyle w:val="a3"/>
        <w:shd w:val="clear" w:color="auto" w:fill="FFFFFF"/>
        <w:spacing w:before="0" w:beforeAutospacing="0" w:after="0" w:afterAutospacing="0" w:line="360" w:lineRule="atLeast"/>
        <w:ind w:left="420"/>
        <w:rPr>
          <w:color w:val="333333"/>
          <w:sz w:val="18"/>
          <w:szCs w:val="18"/>
        </w:rPr>
      </w:pPr>
      <w:r>
        <w:rPr>
          <w:color w:val="333333"/>
        </w:rPr>
        <w:t>24 小时连续运行；</w:t>
      </w:r>
    </w:p>
    <w:p w:rsidR="00EE2097" w:rsidRDefault="00EE2097" w:rsidP="00EE2097">
      <w:pPr>
        <w:pStyle w:val="a3"/>
        <w:shd w:val="clear" w:color="auto" w:fill="FFFFFF"/>
        <w:spacing w:before="0" w:beforeAutospacing="0" w:after="0" w:afterAutospacing="0" w:line="360" w:lineRule="atLeast"/>
        <w:ind w:left="420"/>
        <w:rPr>
          <w:color w:val="333333"/>
          <w:sz w:val="18"/>
          <w:szCs w:val="18"/>
        </w:rPr>
      </w:pPr>
      <w:proofErr w:type="gramStart"/>
      <w:r>
        <w:rPr>
          <w:color w:val="333333"/>
        </w:rPr>
        <w:t>第一次换膜</w:t>
      </w:r>
      <w:proofErr w:type="gramEnd"/>
      <w:r>
        <w:rPr>
          <w:color w:val="333333"/>
        </w:rPr>
        <w:t xml:space="preserve"> 2009 年 3 月。</w:t>
      </w:r>
    </w:p>
    <w:p w:rsidR="00EE2097" w:rsidRDefault="00EE2097" w:rsidP="00EE2097">
      <w:pPr>
        <w:pStyle w:val="a3"/>
        <w:shd w:val="clear" w:color="auto" w:fill="FFFFFF"/>
        <w:spacing w:before="0" w:beforeAutospacing="0" w:after="0" w:afterAutospacing="0" w:line="360" w:lineRule="atLeast"/>
        <w:ind w:left="420"/>
        <w:rPr>
          <w:color w:val="333333"/>
          <w:sz w:val="18"/>
          <w:szCs w:val="18"/>
        </w:rPr>
      </w:pPr>
    </w:p>
    <w:p w:rsidR="00EE2097" w:rsidRDefault="00EE2097" w:rsidP="00EE2097">
      <w:pPr>
        <w:pStyle w:val="a3"/>
        <w:shd w:val="clear" w:color="auto" w:fill="FFFFFF"/>
        <w:spacing w:before="0" w:beforeAutospacing="0" w:after="0" w:afterAutospacing="0" w:line="360" w:lineRule="atLeast"/>
        <w:ind w:left="420"/>
        <w:rPr>
          <w:color w:val="333333"/>
          <w:sz w:val="18"/>
          <w:szCs w:val="18"/>
        </w:rPr>
      </w:pPr>
      <w:r>
        <w:rPr>
          <w:color w:val="333333"/>
        </w:rPr>
        <w:t>2008 年 5 月运行数据：</w:t>
      </w:r>
    </w:p>
    <w:p w:rsidR="00EE2097" w:rsidRDefault="00EE2097" w:rsidP="00EE2097">
      <w:pPr>
        <w:pStyle w:val="a3"/>
        <w:shd w:val="clear" w:color="auto" w:fill="FFFFFF"/>
        <w:spacing w:before="0" w:beforeAutospacing="0" w:after="0" w:afterAutospacing="0" w:line="360" w:lineRule="atLeast"/>
        <w:ind w:left="420"/>
        <w:rPr>
          <w:color w:val="333333"/>
          <w:sz w:val="18"/>
          <w:szCs w:val="18"/>
        </w:rPr>
      </w:pPr>
      <w:r>
        <w:rPr>
          <w:color w:val="333333"/>
        </w:rPr>
        <w:t>COD 去除率大于 90%；</w:t>
      </w:r>
    </w:p>
    <w:p w:rsidR="00EE2097" w:rsidRDefault="00EE2097" w:rsidP="00EE2097">
      <w:pPr>
        <w:pStyle w:val="a3"/>
        <w:shd w:val="clear" w:color="auto" w:fill="FFFFFF"/>
        <w:spacing w:before="0" w:beforeAutospacing="0" w:after="0" w:afterAutospacing="0" w:line="360" w:lineRule="atLeast"/>
        <w:ind w:left="420"/>
        <w:rPr>
          <w:rFonts w:hint="eastAsia"/>
          <w:color w:val="333333"/>
          <w:sz w:val="18"/>
          <w:szCs w:val="18"/>
        </w:rPr>
      </w:pPr>
      <w:r>
        <w:rPr>
          <w:color w:val="333333"/>
        </w:rPr>
        <w:t>回收率大于 85%</w:t>
      </w:r>
      <w:r>
        <w:rPr>
          <w:rFonts w:hint="eastAsia"/>
          <w:color w:val="333333"/>
        </w:rPr>
        <w:t>；</w:t>
      </w:r>
    </w:p>
    <w:p w:rsidR="00EE2097" w:rsidRDefault="00EE2097" w:rsidP="00EE2097">
      <w:pPr>
        <w:pStyle w:val="a3"/>
        <w:shd w:val="clear" w:color="auto" w:fill="FFFFFF"/>
        <w:spacing w:before="0" w:beforeAutospacing="0" w:after="0" w:afterAutospacing="0" w:line="360" w:lineRule="atLeast"/>
        <w:ind w:left="420"/>
        <w:rPr>
          <w:color w:val="333333"/>
          <w:sz w:val="18"/>
          <w:szCs w:val="18"/>
        </w:rPr>
      </w:pPr>
      <w:r>
        <w:rPr>
          <w:color w:val="333333"/>
        </w:rPr>
        <w:t>电导</w:t>
      </w:r>
      <w:proofErr w:type="gramStart"/>
      <w:r>
        <w:rPr>
          <w:color w:val="333333"/>
        </w:rPr>
        <w:t>脱除率</w:t>
      </w:r>
      <w:proofErr w:type="gramEnd"/>
      <w:r>
        <w:rPr>
          <w:color w:val="333333"/>
        </w:rPr>
        <w:t xml:space="preserve"> 40-60%；</w:t>
      </w:r>
    </w:p>
    <w:p w:rsidR="00EE2097" w:rsidRDefault="00EE2097" w:rsidP="00EE2097">
      <w:pPr>
        <w:pStyle w:val="a3"/>
        <w:shd w:val="clear" w:color="auto" w:fill="FFFFFF"/>
        <w:spacing w:before="0" w:beforeAutospacing="0" w:after="0" w:afterAutospacing="0" w:line="360" w:lineRule="atLeast"/>
        <w:ind w:left="420"/>
        <w:rPr>
          <w:color w:val="333333"/>
          <w:sz w:val="18"/>
          <w:szCs w:val="18"/>
        </w:rPr>
      </w:pPr>
      <w:r>
        <w:rPr>
          <w:color w:val="333333"/>
        </w:rPr>
        <w:t>硬度、硫酸盐</w:t>
      </w:r>
      <w:proofErr w:type="gramStart"/>
      <w:r>
        <w:rPr>
          <w:color w:val="333333"/>
        </w:rPr>
        <w:t>脱除率</w:t>
      </w:r>
      <w:proofErr w:type="gramEnd"/>
      <w:r>
        <w:rPr>
          <w:color w:val="333333"/>
        </w:rPr>
        <w:t xml:space="preserve"> &gt; 96%；</w:t>
      </w:r>
    </w:p>
    <w:p w:rsidR="00EE2097" w:rsidRDefault="00EE2097" w:rsidP="00EE2097">
      <w:pPr>
        <w:pStyle w:val="a3"/>
        <w:shd w:val="clear" w:color="auto" w:fill="FFFFFF"/>
        <w:spacing w:before="0" w:beforeAutospacing="0" w:after="0" w:afterAutospacing="0" w:line="360" w:lineRule="atLeast"/>
        <w:ind w:left="420"/>
        <w:rPr>
          <w:color w:val="333333"/>
          <w:sz w:val="18"/>
          <w:szCs w:val="18"/>
        </w:rPr>
      </w:pPr>
      <w:r>
        <w:rPr>
          <w:color w:val="333333"/>
        </w:rPr>
        <w:t>运行压力 &lt; 15 bar，一般 &lt;10bar；</w:t>
      </w:r>
    </w:p>
    <w:p w:rsidR="00EE2097" w:rsidRDefault="00EE2097" w:rsidP="00EE2097">
      <w:pPr>
        <w:pStyle w:val="a3"/>
        <w:shd w:val="clear" w:color="auto" w:fill="FFFFFF"/>
        <w:spacing w:before="0" w:beforeAutospacing="0" w:after="0" w:afterAutospacing="0" w:line="360" w:lineRule="atLeast"/>
        <w:ind w:left="420"/>
        <w:rPr>
          <w:color w:val="333333"/>
          <w:sz w:val="18"/>
          <w:szCs w:val="18"/>
        </w:rPr>
      </w:pPr>
      <w:r>
        <w:rPr>
          <w:color w:val="333333"/>
        </w:rPr>
        <w:t>清洗周期 45 天左右（按设计要求进行）；</w:t>
      </w:r>
    </w:p>
    <w:p w:rsidR="00EE2097" w:rsidRDefault="00EE2097" w:rsidP="00EE2097">
      <w:pPr>
        <w:pStyle w:val="a3"/>
        <w:shd w:val="clear" w:color="auto" w:fill="FFFFFF"/>
        <w:spacing w:before="0" w:beforeAutospacing="0" w:after="0" w:afterAutospacing="0" w:line="360" w:lineRule="atLeast"/>
        <w:ind w:left="420"/>
        <w:rPr>
          <w:color w:val="333333"/>
          <w:sz w:val="18"/>
          <w:szCs w:val="18"/>
        </w:rPr>
      </w:pPr>
      <w:r>
        <w:rPr>
          <w:color w:val="333333"/>
        </w:rPr>
        <w:t>与调试初期相比，</w:t>
      </w:r>
      <w:proofErr w:type="gramStart"/>
      <w:r>
        <w:rPr>
          <w:color w:val="333333"/>
        </w:rPr>
        <w:t>脱除率</w:t>
      </w:r>
      <w:proofErr w:type="gramEnd"/>
      <w:r>
        <w:rPr>
          <w:color w:val="333333"/>
        </w:rPr>
        <w:t>和产水量变化不大</w:t>
      </w:r>
      <w:r>
        <w:rPr>
          <w:rFonts w:hint="eastAsia"/>
          <w:color w:val="333333"/>
        </w:rPr>
        <w:t>。</w:t>
      </w:r>
    </w:p>
    <w:p w:rsidR="00EE2097" w:rsidRPr="00EE2097" w:rsidRDefault="00EE2097" w:rsidP="00EE2097">
      <w:pPr>
        <w:ind w:firstLineChars="200" w:firstLine="420"/>
        <w:rPr>
          <w:rFonts w:hint="eastAsia"/>
          <w:color w:val="333333"/>
          <w:shd w:val="clear" w:color="auto" w:fill="FFFFFF"/>
        </w:rPr>
      </w:pPr>
    </w:p>
    <w:p w:rsidR="00EE2097" w:rsidRPr="00730C9A" w:rsidRDefault="00EE2097" w:rsidP="00730C9A">
      <w:pPr>
        <w:ind w:firstLineChars="100" w:firstLine="210"/>
        <w:rPr>
          <w:rFonts w:hint="eastAsia"/>
        </w:rPr>
      </w:pPr>
    </w:p>
    <w:sectPr w:rsidR="00EE2097" w:rsidRPr="00730C9A">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5B8" w:rsidRDefault="003235B8" w:rsidP="00730C9A">
      <w:r>
        <w:separator/>
      </w:r>
    </w:p>
  </w:endnote>
  <w:endnote w:type="continuationSeparator" w:id="0">
    <w:p w:rsidR="003235B8" w:rsidRDefault="003235B8" w:rsidP="0073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5B8" w:rsidRDefault="003235B8" w:rsidP="00730C9A">
      <w:r>
        <w:separator/>
      </w:r>
    </w:p>
  </w:footnote>
  <w:footnote w:type="continuationSeparator" w:id="0">
    <w:p w:rsidR="003235B8" w:rsidRDefault="003235B8" w:rsidP="00730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C9A" w:rsidRDefault="00730C9A" w:rsidP="00730C9A">
    <w:pPr>
      <w:pStyle w:val="a5"/>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9A"/>
    <w:rsid w:val="002362B7"/>
    <w:rsid w:val="003235B8"/>
    <w:rsid w:val="00730C9A"/>
    <w:rsid w:val="00EE2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0628"/>
  <w15:chartTrackingRefBased/>
  <w15:docId w15:val="{21CA193B-D8D1-4CC8-8431-D84A8C14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0C9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30C9A"/>
    <w:rPr>
      <w:b/>
      <w:bCs/>
    </w:rPr>
  </w:style>
  <w:style w:type="paragraph" w:styleId="a5">
    <w:name w:val="header"/>
    <w:basedOn w:val="a"/>
    <w:link w:val="a6"/>
    <w:uiPriority w:val="99"/>
    <w:unhideWhenUsed/>
    <w:rsid w:val="00730C9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30C9A"/>
    <w:rPr>
      <w:sz w:val="18"/>
      <w:szCs w:val="18"/>
    </w:rPr>
  </w:style>
  <w:style w:type="paragraph" w:styleId="a7">
    <w:name w:val="footer"/>
    <w:basedOn w:val="a"/>
    <w:link w:val="a8"/>
    <w:uiPriority w:val="99"/>
    <w:unhideWhenUsed/>
    <w:rsid w:val="00730C9A"/>
    <w:pPr>
      <w:tabs>
        <w:tab w:val="center" w:pos="4153"/>
        <w:tab w:val="right" w:pos="8306"/>
      </w:tabs>
      <w:snapToGrid w:val="0"/>
      <w:jc w:val="left"/>
    </w:pPr>
    <w:rPr>
      <w:sz w:val="18"/>
      <w:szCs w:val="18"/>
    </w:rPr>
  </w:style>
  <w:style w:type="character" w:customStyle="1" w:styleId="a8">
    <w:name w:val="页脚 字符"/>
    <w:basedOn w:val="a0"/>
    <w:link w:val="a7"/>
    <w:uiPriority w:val="99"/>
    <w:rsid w:val="00730C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6719">
      <w:bodyDiv w:val="1"/>
      <w:marLeft w:val="0"/>
      <w:marRight w:val="0"/>
      <w:marTop w:val="0"/>
      <w:marBottom w:val="0"/>
      <w:divBdr>
        <w:top w:val="none" w:sz="0" w:space="0" w:color="auto"/>
        <w:left w:val="none" w:sz="0" w:space="0" w:color="auto"/>
        <w:bottom w:val="none" w:sz="0" w:space="0" w:color="auto"/>
        <w:right w:val="none" w:sz="0" w:space="0" w:color="auto"/>
      </w:divBdr>
    </w:div>
    <w:div w:id="792945496">
      <w:bodyDiv w:val="1"/>
      <w:marLeft w:val="0"/>
      <w:marRight w:val="0"/>
      <w:marTop w:val="0"/>
      <w:marBottom w:val="0"/>
      <w:divBdr>
        <w:top w:val="none" w:sz="0" w:space="0" w:color="auto"/>
        <w:left w:val="none" w:sz="0" w:space="0" w:color="auto"/>
        <w:bottom w:val="none" w:sz="0" w:space="0" w:color="auto"/>
        <w:right w:val="none" w:sz="0" w:space="0" w:color="auto"/>
      </w:divBdr>
      <w:divsChild>
        <w:div w:id="1322395414">
          <w:marLeft w:val="0"/>
          <w:marRight w:val="0"/>
          <w:marTop w:val="0"/>
          <w:marBottom w:val="0"/>
          <w:divBdr>
            <w:top w:val="none" w:sz="0" w:space="0" w:color="auto"/>
            <w:left w:val="none" w:sz="0" w:space="0" w:color="auto"/>
            <w:bottom w:val="none" w:sz="0" w:space="0" w:color="auto"/>
            <w:right w:val="none" w:sz="0" w:space="0" w:color="auto"/>
          </w:divBdr>
        </w:div>
        <w:div w:id="63452939">
          <w:marLeft w:val="0"/>
          <w:marRight w:val="0"/>
          <w:marTop w:val="0"/>
          <w:marBottom w:val="0"/>
          <w:divBdr>
            <w:top w:val="none" w:sz="0" w:space="0" w:color="auto"/>
            <w:left w:val="none" w:sz="0" w:space="0" w:color="auto"/>
            <w:bottom w:val="none" w:sz="0" w:space="0" w:color="auto"/>
            <w:right w:val="none" w:sz="0" w:space="0" w:color="auto"/>
          </w:divBdr>
        </w:div>
      </w:divsChild>
    </w:div>
    <w:div w:id="1551918339">
      <w:bodyDiv w:val="1"/>
      <w:marLeft w:val="0"/>
      <w:marRight w:val="0"/>
      <w:marTop w:val="0"/>
      <w:marBottom w:val="0"/>
      <w:divBdr>
        <w:top w:val="none" w:sz="0" w:space="0" w:color="auto"/>
        <w:left w:val="none" w:sz="0" w:space="0" w:color="auto"/>
        <w:bottom w:val="none" w:sz="0" w:space="0" w:color="auto"/>
        <w:right w:val="none" w:sz="0" w:space="0" w:color="auto"/>
      </w:divBdr>
    </w:div>
    <w:div w:id="183487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2019-08-06T05:24:00Z</dcterms:created>
  <dcterms:modified xsi:type="dcterms:W3CDTF">2019-08-06T05:37:00Z</dcterms:modified>
</cp:coreProperties>
</file>